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65A8" w:rsidRDefault="00BE61A4">
      <w:pPr>
        <w:spacing w:line="583" w:lineRule="exact"/>
        <w:ind w:left="793" w:right="755"/>
        <w:jc w:val="center"/>
        <w:rPr>
          <w:rFonts w:ascii="黑体" w:eastAsia="黑体" w:hAnsi="黑体" w:hint="eastAsia"/>
          <w:sz w:val="36"/>
          <w:szCs w:val="36"/>
        </w:rPr>
      </w:pPr>
      <w:r w:rsidRPr="00CC65A8">
        <w:rPr>
          <w:rFonts w:ascii="黑体" w:eastAsia="黑体" w:hAnsi="黑体" w:hint="eastAsia"/>
          <w:sz w:val="36"/>
          <w:szCs w:val="36"/>
        </w:rPr>
        <w:t>红领巾产品质量监督抽查实施细则</w:t>
      </w:r>
    </w:p>
    <w:p w:rsidR="00D8551A" w:rsidRPr="00CC65A8" w:rsidRDefault="00BE61A4">
      <w:pPr>
        <w:spacing w:line="583" w:lineRule="exact"/>
        <w:ind w:left="793" w:right="755"/>
        <w:jc w:val="center"/>
        <w:rPr>
          <w:rFonts w:ascii="黑体" w:eastAsia="黑体" w:hAnsi="黑体"/>
          <w:sz w:val="36"/>
          <w:szCs w:val="36"/>
        </w:rPr>
      </w:pPr>
      <w:r w:rsidRPr="00CC65A8">
        <w:rPr>
          <w:rFonts w:ascii="黑体" w:eastAsia="黑体" w:hAnsi="黑体" w:hint="eastAsia"/>
          <w:sz w:val="36"/>
          <w:szCs w:val="36"/>
        </w:rPr>
        <w:t>（</w:t>
      </w:r>
      <w:r w:rsidRPr="00CC65A8">
        <w:rPr>
          <w:rFonts w:ascii="黑体" w:eastAsia="黑体" w:hAnsi="黑体"/>
          <w:sz w:val="36"/>
          <w:szCs w:val="36"/>
        </w:rPr>
        <w:t xml:space="preserve">2022 </w:t>
      </w:r>
      <w:r w:rsidRPr="00CC65A8">
        <w:rPr>
          <w:rFonts w:ascii="黑体" w:eastAsia="黑体" w:hAnsi="黑体" w:hint="eastAsia"/>
          <w:sz w:val="36"/>
          <w:szCs w:val="36"/>
        </w:rPr>
        <w:t>年版）</w:t>
      </w:r>
    </w:p>
    <w:p w:rsidR="00D8551A" w:rsidRPr="00CC65A8" w:rsidRDefault="00D8551A">
      <w:pPr>
        <w:pStyle w:val="a3"/>
        <w:spacing w:before="6"/>
        <w:rPr>
          <w:rFonts w:asciiTheme="minorEastAsia" w:eastAsiaTheme="minorEastAsia" w:hAnsiTheme="minorEastAsia"/>
          <w:sz w:val="24"/>
          <w:szCs w:val="24"/>
        </w:rPr>
      </w:pPr>
    </w:p>
    <w:p w:rsidR="00D8551A" w:rsidRPr="00CC65A8" w:rsidRDefault="00BE61A4">
      <w:pPr>
        <w:pStyle w:val="a3"/>
        <w:ind w:left="260"/>
        <w:rPr>
          <w:rFonts w:asciiTheme="minorEastAsia" w:eastAsiaTheme="minorEastAsia" w:hAnsiTheme="minorEastAsia"/>
          <w:b/>
          <w:sz w:val="24"/>
          <w:szCs w:val="24"/>
        </w:rPr>
      </w:pPr>
      <w:r w:rsidRPr="00CC65A8">
        <w:rPr>
          <w:rFonts w:asciiTheme="minorEastAsia" w:eastAsiaTheme="minorEastAsia" w:hAnsiTheme="minorEastAsia" w:hint="eastAsia"/>
          <w:b/>
          <w:sz w:val="24"/>
          <w:szCs w:val="24"/>
        </w:rPr>
        <w:t>1 抽样方法</w:t>
      </w:r>
    </w:p>
    <w:p w:rsidR="00D8551A" w:rsidRPr="00CC65A8" w:rsidRDefault="00BE61A4" w:rsidP="004D63DF">
      <w:pPr>
        <w:pStyle w:val="a3"/>
        <w:tabs>
          <w:tab w:val="left" w:pos="6600"/>
        </w:tabs>
        <w:spacing w:before="170"/>
        <w:ind w:left="680" w:right="1550"/>
        <w:rPr>
          <w:rFonts w:asciiTheme="minorEastAsia" w:eastAsiaTheme="minorEastAsia" w:hAnsiTheme="minorEastAsia"/>
          <w:sz w:val="24"/>
          <w:szCs w:val="24"/>
        </w:rPr>
      </w:pPr>
      <w:r w:rsidRPr="00CC65A8">
        <w:rPr>
          <w:rFonts w:asciiTheme="minorEastAsia" w:eastAsiaTheme="minorEastAsia" w:hAnsiTheme="minorEastAsia" w:hint="eastAsia"/>
          <w:sz w:val="24"/>
          <w:szCs w:val="24"/>
        </w:rPr>
        <w:t>以同一原料和同一生产工艺制成的同一品种的产品组成一个检验批。样品应从检验批中随机抽取。</w:t>
      </w:r>
    </w:p>
    <w:p w:rsidR="00D8551A" w:rsidRPr="00CC65A8" w:rsidRDefault="00BE61A4">
      <w:pPr>
        <w:pStyle w:val="a3"/>
        <w:spacing w:before="4"/>
        <w:ind w:left="680"/>
        <w:rPr>
          <w:rFonts w:asciiTheme="minorEastAsia" w:eastAsiaTheme="minorEastAsia" w:hAnsiTheme="minorEastAsia"/>
          <w:sz w:val="24"/>
          <w:szCs w:val="24"/>
        </w:rPr>
      </w:pPr>
      <w:r w:rsidRPr="00CC65A8">
        <w:rPr>
          <w:rFonts w:asciiTheme="minorEastAsia" w:eastAsiaTheme="minorEastAsia" w:hAnsiTheme="minorEastAsia"/>
          <w:sz w:val="24"/>
          <w:szCs w:val="24"/>
        </w:rPr>
        <w:t>每批次产品抽取样品数量见表 1</w:t>
      </w:r>
      <w:bookmarkStart w:id="0" w:name="_GoBack"/>
      <w:bookmarkEnd w:id="0"/>
    </w:p>
    <w:p w:rsidR="00D8551A" w:rsidRPr="00CC65A8" w:rsidRDefault="00D8551A">
      <w:pPr>
        <w:pStyle w:val="a3"/>
        <w:spacing w:before="11"/>
        <w:rPr>
          <w:rFonts w:asciiTheme="minorEastAsia" w:eastAsiaTheme="minorEastAsia" w:hAnsiTheme="minorEastAsia"/>
          <w:sz w:val="24"/>
          <w:szCs w:val="24"/>
        </w:rPr>
      </w:pPr>
    </w:p>
    <w:p w:rsidR="00D8551A" w:rsidRPr="00CC65A8" w:rsidRDefault="00BE61A4">
      <w:pPr>
        <w:pStyle w:val="a3"/>
        <w:spacing w:after="4"/>
        <w:ind w:left="793" w:right="541"/>
        <w:jc w:val="center"/>
        <w:rPr>
          <w:rFonts w:asciiTheme="minorEastAsia" w:eastAsiaTheme="minorEastAsia" w:hAnsiTheme="minorEastAsia"/>
          <w:sz w:val="24"/>
          <w:szCs w:val="24"/>
        </w:rPr>
      </w:pPr>
      <w:r w:rsidRPr="00CC65A8">
        <w:rPr>
          <w:rFonts w:asciiTheme="minorEastAsia" w:eastAsiaTheme="minorEastAsia" w:hAnsiTheme="minorEastAsia"/>
          <w:sz w:val="24"/>
          <w:szCs w:val="24"/>
        </w:rPr>
        <w:t>表1 抽样数量</w:t>
      </w:r>
    </w:p>
    <w:tbl>
      <w:tblPr>
        <w:tblW w:w="0" w:type="auto"/>
        <w:tblInd w:w="1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817"/>
        <w:gridCol w:w="2552"/>
        <w:gridCol w:w="5397"/>
      </w:tblGrid>
      <w:tr w:rsidR="00D8551A" w:rsidRPr="00CC65A8" w:rsidTr="00814FAE">
        <w:trPr>
          <w:trHeight w:val="420"/>
        </w:trPr>
        <w:tc>
          <w:tcPr>
            <w:tcW w:w="817" w:type="dxa"/>
            <w:vAlign w:val="center"/>
          </w:tcPr>
          <w:p w:rsidR="00D8551A" w:rsidRPr="00CC65A8" w:rsidRDefault="00BE61A4" w:rsidP="00814FAE">
            <w:pPr>
              <w:pStyle w:val="TableParagraph"/>
              <w:spacing w:before="73"/>
              <w:ind w:left="107"/>
              <w:rPr>
                <w:rFonts w:asciiTheme="minorEastAsia" w:eastAsiaTheme="minorEastAsia" w:hAnsiTheme="minorEastAsia"/>
                <w:sz w:val="24"/>
                <w:szCs w:val="24"/>
              </w:rPr>
            </w:pPr>
            <w:r w:rsidRPr="00CC65A8">
              <w:rPr>
                <w:rFonts w:asciiTheme="minorEastAsia" w:eastAsiaTheme="minorEastAsia" w:hAnsiTheme="minorEastAsia"/>
                <w:sz w:val="24"/>
                <w:szCs w:val="24"/>
              </w:rPr>
              <w:t>序号</w:t>
            </w:r>
          </w:p>
        </w:tc>
        <w:tc>
          <w:tcPr>
            <w:tcW w:w="2552" w:type="dxa"/>
            <w:vAlign w:val="center"/>
          </w:tcPr>
          <w:p w:rsidR="00D8551A" w:rsidRPr="00CC65A8" w:rsidRDefault="00BE61A4" w:rsidP="00814FAE">
            <w:pPr>
              <w:pStyle w:val="TableParagraph"/>
              <w:spacing w:before="73"/>
              <w:ind w:left="834" w:right="828"/>
              <w:rPr>
                <w:rFonts w:asciiTheme="minorEastAsia" w:eastAsiaTheme="minorEastAsia" w:hAnsiTheme="minorEastAsia"/>
                <w:sz w:val="24"/>
                <w:szCs w:val="24"/>
              </w:rPr>
            </w:pPr>
            <w:r w:rsidRPr="00CC65A8">
              <w:rPr>
                <w:rFonts w:asciiTheme="minorEastAsia" w:eastAsiaTheme="minorEastAsia" w:hAnsiTheme="minorEastAsia"/>
                <w:sz w:val="24"/>
                <w:szCs w:val="24"/>
              </w:rPr>
              <w:t>产品名称</w:t>
            </w:r>
          </w:p>
        </w:tc>
        <w:tc>
          <w:tcPr>
            <w:tcW w:w="5397" w:type="dxa"/>
            <w:vAlign w:val="center"/>
          </w:tcPr>
          <w:p w:rsidR="00D8551A" w:rsidRPr="00CC65A8" w:rsidRDefault="00BE61A4" w:rsidP="00814FAE">
            <w:pPr>
              <w:pStyle w:val="TableParagraph"/>
              <w:spacing w:before="73"/>
              <w:ind w:left="1339" w:right="1333"/>
              <w:rPr>
                <w:rFonts w:asciiTheme="minorEastAsia" w:eastAsiaTheme="minorEastAsia" w:hAnsiTheme="minorEastAsia"/>
                <w:sz w:val="24"/>
                <w:szCs w:val="24"/>
              </w:rPr>
            </w:pPr>
            <w:r w:rsidRPr="00CC65A8">
              <w:rPr>
                <w:rFonts w:asciiTheme="minorEastAsia" w:eastAsiaTheme="minorEastAsia" w:hAnsiTheme="minorEastAsia"/>
                <w:sz w:val="24"/>
                <w:szCs w:val="24"/>
              </w:rPr>
              <w:t>抽样数量</w:t>
            </w:r>
          </w:p>
        </w:tc>
      </w:tr>
      <w:tr w:rsidR="00D8551A" w:rsidRPr="00CC65A8" w:rsidTr="00814FAE">
        <w:trPr>
          <w:trHeight w:val="412"/>
        </w:trPr>
        <w:tc>
          <w:tcPr>
            <w:tcW w:w="817" w:type="dxa"/>
            <w:vAlign w:val="center"/>
          </w:tcPr>
          <w:p w:rsidR="00D8551A" w:rsidRPr="00CC65A8" w:rsidRDefault="00BE61A4" w:rsidP="00814FAE">
            <w:pPr>
              <w:pStyle w:val="TableParagraph"/>
              <w:spacing w:before="67"/>
              <w:ind w:left="8"/>
              <w:rPr>
                <w:rFonts w:asciiTheme="minorEastAsia" w:eastAsiaTheme="minorEastAsia" w:hAnsiTheme="minorEastAsia"/>
                <w:sz w:val="24"/>
                <w:szCs w:val="24"/>
              </w:rPr>
            </w:pPr>
            <w:r w:rsidRPr="00CC65A8">
              <w:rPr>
                <w:rFonts w:asciiTheme="minorEastAsia" w:eastAsiaTheme="minorEastAsia" w:hAnsiTheme="minorEastAsia"/>
                <w:w w:val="111"/>
                <w:sz w:val="24"/>
                <w:szCs w:val="24"/>
              </w:rPr>
              <w:t>1</w:t>
            </w:r>
          </w:p>
        </w:tc>
        <w:tc>
          <w:tcPr>
            <w:tcW w:w="2552" w:type="dxa"/>
            <w:vAlign w:val="center"/>
          </w:tcPr>
          <w:p w:rsidR="00D8551A" w:rsidRPr="00CC65A8" w:rsidRDefault="00BE61A4" w:rsidP="00814FAE">
            <w:pPr>
              <w:pStyle w:val="TableParagraph"/>
              <w:spacing w:before="67"/>
              <w:ind w:left="834" w:right="828"/>
              <w:rPr>
                <w:rFonts w:asciiTheme="minorEastAsia" w:eastAsiaTheme="minorEastAsia" w:hAnsiTheme="minorEastAsia"/>
                <w:sz w:val="24"/>
                <w:szCs w:val="24"/>
              </w:rPr>
            </w:pPr>
            <w:r w:rsidRPr="00CC65A8">
              <w:rPr>
                <w:rFonts w:asciiTheme="minorEastAsia" w:eastAsiaTheme="minorEastAsia" w:hAnsiTheme="minorEastAsia" w:hint="eastAsia"/>
                <w:sz w:val="24"/>
                <w:szCs w:val="24"/>
              </w:rPr>
              <w:t>红领巾</w:t>
            </w:r>
          </w:p>
        </w:tc>
        <w:tc>
          <w:tcPr>
            <w:tcW w:w="5397" w:type="dxa"/>
            <w:vAlign w:val="center"/>
          </w:tcPr>
          <w:p w:rsidR="00D8551A" w:rsidRPr="00CC65A8" w:rsidRDefault="00BE61A4" w:rsidP="00814FAE">
            <w:pPr>
              <w:pStyle w:val="TableParagraph"/>
              <w:spacing w:before="67"/>
              <w:ind w:left="1342" w:right="1333"/>
              <w:rPr>
                <w:rFonts w:asciiTheme="minorEastAsia" w:eastAsiaTheme="minorEastAsia" w:hAnsiTheme="minorEastAsia"/>
                <w:sz w:val="24"/>
                <w:szCs w:val="24"/>
              </w:rPr>
            </w:pPr>
            <w:r w:rsidRPr="00CC65A8">
              <w:rPr>
                <w:rFonts w:asciiTheme="minorEastAsia" w:eastAsiaTheme="minorEastAsia" w:hAnsiTheme="minorEastAsia" w:hint="eastAsia"/>
                <w:sz w:val="24"/>
                <w:szCs w:val="24"/>
                <w:lang w:val="en-US"/>
              </w:rPr>
              <w:t>15条</w:t>
            </w:r>
            <w:r w:rsidRPr="00CC65A8">
              <w:rPr>
                <w:rFonts w:asciiTheme="minorEastAsia" w:eastAsiaTheme="minorEastAsia" w:hAnsiTheme="minorEastAsia"/>
                <w:sz w:val="24"/>
                <w:szCs w:val="24"/>
              </w:rPr>
              <w:t xml:space="preserve">（其中 </w:t>
            </w:r>
            <w:r w:rsidRPr="00CC65A8">
              <w:rPr>
                <w:rFonts w:asciiTheme="minorEastAsia" w:eastAsiaTheme="minorEastAsia" w:hAnsiTheme="minorEastAsia" w:hint="eastAsia"/>
                <w:sz w:val="24"/>
                <w:szCs w:val="24"/>
                <w:lang w:val="en-US"/>
              </w:rPr>
              <w:t>5条</w:t>
            </w:r>
            <w:r w:rsidRPr="00CC65A8">
              <w:rPr>
                <w:rFonts w:asciiTheme="minorEastAsia" w:eastAsiaTheme="minorEastAsia" w:hAnsiTheme="minorEastAsia"/>
                <w:sz w:val="24"/>
                <w:szCs w:val="24"/>
              </w:rPr>
              <w:t>为备用样品）</w:t>
            </w:r>
          </w:p>
        </w:tc>
      </w:tr>
      <w:tr w:rsidR="00D8551A" w:rsidRPr="00CC65A8" w:rsidTr="00814FAE">
        <w:trPr>
          <w:trHeight w:val="439"/>
        </w:trPr>
        <w:tc>
          <w:tcPr>
            <w:tcW w:w="8766" w:type="dxa"/>
            <w:gridSpan w:val="3"/>
            <w:vAlign w:val="center"/>
          </w:tcPr>
          <w:p w:rsidR="00D8551A" w:rsidRPr="00CC65A8" w:rsidRDefault="00BE61A4" w:rsidP="00814FAE">
            <w:pPr>
              <w:pStyle w:val="TableParagraph"/>
              <w:spacing w:before="143" w:line="277" w:lineRule="exact"/>
              <w:ind w:left="107"/>
              <w:jc w:val="left"/>
              <w:rPr>
                <w:rFonts w:asciiTheme="minorEastAsia" w:eastAsiaTheme="minorEastAsia" w:hAnsiTheme="minorEastAsia"/>
                <w:sz w:val="24"/>
                <w:szCs w:val="24"/>
              </w:rPr>
            </w:pPr>
            <w:r w:rsidRPr="00CC65A8">
              <w:rPr>
                <w:rFonts w:asciiTheme="minorEastAsia" w:eastAsiaTheme="minorEastAsia" w:hAnsiTheme="minorEastAsia"/>
                <w:sz w:val="24"/>
                <w:szCs w:val="24"/>
              </w:rPr>
              <w:t>注：如样品过小，可适当增加抽样数量，但不得超过检验、复检的合理需要。</w:t>
            </w:r>
          </w:p>
        </w:tc>
      </w:tr>
    </w:tbl>
    <w:p w:rsidR="00D8551A" w:rsidRPr="00CC65A8" w:rsidRDefault="00D8551A">
      <w:pPr>
        <w:pStyle w:val="a3"/>
        <w:spacing w:before="1"/>
        <w:rPr>
          <w:rFonts w:asciiTheme="minorEastAsia" w:eastAsiaTheme="minorEastAsia" w:hAnsiTheme="minorEastAsia"/>
          <w:sz w:val="24"/>
          <w:szCs w:val="24"/>
        </w:rPr>
      </w:pPr>
    </w:p>
    <w:p w:rsidR="00D8551A" w:rsidRPr="00CC65A8" w:rsidRDefault="00BE61A4">
      <w:pPr>
        <w:pStyle w:val="a4"/>
        <w:numPr>
          <w:ilvl w:val="0"/>
          <w:numId w:val="1"/>
        </w:numPr>
        <w:tabs>
          <w:tab w:val="left" w:pos="584"/>
        </w:tabs>
        <w:rPr>
          <w:rFonts w:asciiTheme="minorEastAsia" w:eastAsiaTheme="minorEastAsia" w:hAnsiTheme="minorEastAsia"/>
          <w:b/>
          <w:sz w:val="24"/>
          <w:szCs w:val="24"/>
        </w:rPr>
      </w:pPr>
      <w:r w:rsidRPr="00CC65A8">
        <w:rPr>
          <w:rFonts w:asciiTheme="minorEastAsia" w:eastAsiaTheme="minorEastAsia" w:hAnsiTheme="minorEastAsia"/>
          <w:b/>
          <w:sz w:val="24"/>
          <w:szCs w:val="24"/>
        </w:rPr>
        <w:t>检验依据</w:t>
      </w:r>
    </w:p>
    <w:p w:rsidR="00D8551A" w:rsidRPr="00CC65A8" w:rsidRDefault="00BE61A4">
      <w:pPr>
        <w:pStyle w:val="a3"/>
        <w:spacing w:before="168" w:after="3"/>
        <w:ind w:left="779" w:right="755"/>
        <w:jc w:val="center"/>
        <w:rPr>
          <w:rFonts w:asciiTheme="minorEastAsia" w:eastAsiaTheme="minorEastAsia" w:hAnsiTheme="minorEastAsia"/>
          <w:sz w:val="24"/>
          <w:szCs w:val="24"/>
        </w:rPr>
      </w:pPr>
      <w:r w:rsidRPr="00CC65A8">
        <w:rPr>
          <w:rFonts w:asciiTheme="minorEastAsia" w:eastAsiaTheme="minorEastAsia" w:hAnsiTheme="minorEastAsia"/>
          <w:sz w:val="24"/>
          <w:szCs w:val="24"/>
        </w:rPr>
        <w:t xml:space="preserve">表2 </w:t>
      </w:r>
      <w:r w:rsidRPr="00CC65A8">
        <w:rPr>
          <w:rFonts w:asciiTheme="minorEastAsia" w:eastAsiaTheme="minorEastAsia" w:hAnsiTheme="minorEastAsia" w:hint="eastAsia"/>
          <w:sz w:val="24"/>
          <w:szCs w:val="24"/>
        </w:rPr>
        <w:t>红领巾</w:t>
      </w:r>
      <w:r w:rsidRPr="00CC65A8">
        <w:rPr>
          <w:rFonts w:asciiTheme="minorEastAsia" w:eastAsiaTheme="minorEastAsia" w:hAnsiTheme="minorEastAsia"/>
          <w:sz w:val="24"/>
          <w:szCs w:val="24"/>
        </w:rPr>
        <w:t>检验依据</w:t>
      </w:r>
    </w:p>
    <w:tbl>
      <w:tblPr>
        <w:tblW w:w="0" w:type="auto"/>
        <w:tblInd w:w="1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817"/>
        <w:gridCol w:w="3969"/>
        <w:gridCol w:w="3980"/>
      </w:tblGrid>
      <w:tr w:rsidR="00D8551A" w:rsidRPr="00CC65A8">
        <w:trPr>
          <w:trHeight w:val="392"/>
        </w:trPr>
        <w:tc>
          <w:tcPr>
            <w:tcW w:w="817" w:type="dxa"/>
          </w:tcPr>
          <w:p w:rsidR="00D8551A" w:rsidRPr="00CC65A8" w:rsidRDefault="00BE61A4">
            <w:pPr>
              <w:pStyle w:val="TableParagraph"/>
              <w:spacing w:line="288" w:lineRule="exact"/>
              <w:ind w:left="175" w:right="172"/>
              <w:rPr>
                <w:rFonts w:asciiTheme="minorEastAsia" w:eastAsiaTheme="minorEastAsia" w:hAnsiTheme="minorEastAsia"/>
                <w:sz w:val="24"/>
                <w:szCs w:val="24"/>
              </w:rPr>
            </w:pPr>
            <w:r w:rsidRPr="00CC65A8">
              <w:rPr>
                <w:rFonts w:asciiTheme="minorEastAsia" w:eastAsiaTheme="minorEastAsia" w:hAnsiTheme="minorEastAsia"/>
                <w:sz w:val="24"/>
                <w:szCs w:val="24"/>
              </w:rPr>
              <w:t>序号</w:t>
            </w:r>
          </w:p>
        </w:tc>
        <w:tc>
          <w:tcPr>
            <w:tcW w:w="3969" w:type="dxa"/>
          </w:tcPr>
          <w:p w:rsidR="00D8551A" w:rsidRPr="00CC65A8" w:rsidRDefault="00BE61A4">
            <w:pPr>
              <w:pStyle w:val="TableParagraph"/>
              <w:spacing w:line="288" w:lineRule="exact"/>
              <w:ind w:left="440" w:right="435"/>
              <w:rPr>
                <w:rFonts w:asciiTheme="minorEastAsia" w:eastAsiaTheme="minorEastAsia" w:hAnsiTheme="minorEastAsia"/>
                <w:sz w:val="24"/>
                <w:szCs w:val="24"/>
              </w:rPr>
            </w:pPr>
            <w:r w:rsidRPr="00CC65A8">
              <w:rPr>
                <w:rFonts w:asciiTheme="minorEastAsia" w:eastAsiaTheme="minorEastAsia" w:hAnsiTheme="minorEastAsia"/>
                <w:sz w:val="24"/>
                <w:szCs w:val="24"/>
              </w:rPr>
              <w:t>检验项目</w:t>
            </w:r>
          </w:p>
        </w:tc>
        <w:tc>
          <w:tcPr>
            <w:tcW w:w="3980" w:type="dxa"/>
          </w:tcPr>
          <w:p w:rsidR="00D8551A" w:rsidRPr="00CC65A8" w:rsidRDefault="00BE61A4">
            <w:pPr>
              <w:pStyle w:val="TableParagraph"/>
              <w:spacing w:line="288" w:lineRule="exact"/>
              <w:ind w:left="1073" w:right="1068"/>
              <w:rPr>
                <w:rFonts w:asciiTheme="minorEastAsia" w:eastAsiaTheme="minorEastAsia" w:hAnsiTheme="minorEastAsia"/>
                <w:sz w:val="24"/>
                <w:szCs w:val="24"/>
              </w:rPr>
            </w:pPr>
            <w:r w:rsidRPr="00CC65A8">
              <w:rPr>
                <w:rFonts w:asciiTheme="minorEastAsia" w:eastAsiaTheme="minorEastAsia" w:hAnsiTheme="minorEastAsia"/>
                <w:sz w:val="24"/>
                <w:szCs w:val="24"/>
              </w:rPr>
              <w:t>检测方法</w:t>
            </w:r>
          </w:p>
        </w:tc>
      </w:tr>
      <w:tr w:rsidR="00D8551A" w:rsidRPr="00CC65A8">
        <w:trPr>
          <w:trHeight w:val="467"/>
        </w:trPr>
        <w:tc>
          <w:tcPr>
            <w:tcW w:w="817" w:type="dxa"/>
          </w:tcPr>
          <w:p w:rsidR="00D8551A" w:rsidRPr="00CC65A8" w:rsidRDefault="00BE61A4">
            <w:pPr>
              <w:pStyle w:val="TableParagraph"/>
              <w:spacing w:before="52" w:line="271" w:lineRule="exact"/>
              <w:ind w:left="8"/>
              <w:rPr>
                <w:rFonts w:asciiTheme="minorEastAsia" w:eastAsiaTheme="minorEastAsia" w:hAnsiTheme="minorEastAsia"/>
                <w:sz w:val="24"/>
                <w:szCs w:val="24"/>
              </w:rPr>
            </w:pPr>
            <w:r w:rsidRPr="00CC65A8">
              <w:rPr>
                <w:rFonts w:asciiTheme="minorEastAsia" w:eastAsiaTheme="minorEastAsia" w:hAnsiTheme="minorEastAsia"/>
                <w:w w:val="111"/>
                <w:sz w:val="24"/>
                <w:szCs w:val="24"/>
              </w:rPr>
              <w:t>1</w:t>
            </w:r>
          </w:p>
        </w:tc>
        <w:tc>
          <w:tcPr>
            <w:tcW w:w="3969" w:type="dxa"/>
          </w:tcPr>
          <w:p w:rsidR="00D8551A" w:rsidRPr="00CC65A8" w:rsidRDefault="00BE61A4">
            <w:pPr>
              <w:pStyle w:val="TableParagraph"/>
              <w:spacing w:before="13"/>
              <w:ind w:right="355"/>
              <w:rPr>
                <w:rFonts w:asciiTheme="minorEastAsia" w:eastAsiaTheme="minorEastAsia" w:hAnsiTheme="minorEastAsia"/>
                <w:sz w:val="24"/>
                <w:szCs w:val="24"/>
              </w:rPr>
            </w:pPr>
            <w:r w:rsidRPr="00CC65A8">
              <w:rPr>
                <w:rFonts w:asciiTheme="minorEastAsia" w:eastAsiaTheme="minorEastAsia" w:hAnsiTheme="minorEastAsia" w:hint="eastAsia"/>
                <w:sz w:val="24"/>
                <w:szCs w:val="24"/>
              </w:rPr>
              <w:t>纤维含量偏差</w:t>
            </w:r>
          </w:p>
        </w:tc>
        <w:tc>
          <w:tcPr>
            <w:tcW w:w="3980" w:type="dxa"/>
          </w:tcPr>
          <w:p w:rsidR="00D8551A" w:rsidRPr="00CC65A8" w:rsidRDefault="00BE61A4">
            <w:pPr>
              <w:pStyle w:val="TableParagraph"/>
              <w:spacing w:before="52" w:line="271" w:lineRule="exact"/>
              <w:ind w:left="1168"/>
              <w:jc w:val="left"/>
              <w:rPr>
                <w:rFonts w:asciiTheme="minorEastAsia" w:eastAsiaTheme="minorEastAsia" w:hAnsiTheme="minorEastAsia"/>
                <w:sz w:val="24"/>
                <w:szCs w:val="24"/>
                <w:lang w:val="en-US"/>
              </w:rPr>
            </w:pPr>
            <w:r w:rsidRPr="00CC65A8">
              <w:rPr>
                <w:rFonts w:asciiTheme="minorEastAsia" w:eastAsiaTheme="minorEastAsia" w:hAnsiTheme="minorEastAsia" w:hint="eastAsia"/>
                <w:sz w:val="24"/>
                <w:szCs w:val="24"/>
                <w:lang w:val="en-US"/>
              </w:rPr>
              <w:t>GB/T 2910、FZ/T 01057</w:t>
            </w:r>
          </w:p>
        </w:tc>
      </w:tr>
      <w:tr w:rsidR="00D8551A" w:rsidRPr="00CC65A8">
        <w:trPr>
          <w:trHeight w:val="450"/>
        </w:trPr>
        <w:tc>
          <w:tcPr>
            <w:tcW w:w="817" w:type="dxa"/>
          </w:tcPr>
          <w:p w:rsidR="00D8551A" w:rsidRPr="00CC65A8" w:rsidRDefault="00BE61A4">
            <w:pPr>
              <w:pStyle w:val="TableParagraph"/>
              <w:spacing w:before="51"/>
              <w:ind w:left="8"/>
              <w:rPr>
                <w:rFonts w:asciiTheme="minorEastAsia" w:eastAsiaTheme="minorEastAsia" w:hAnsiTheme="minorEastAsia"/>
                <w:sz w:val="24"/>
                <w:szCs w:val="24"/>
              </w:rPr>
            </w:pPr>
            <w:r w:rsidRPr="00CC65A8">
              <w:rPr>
                <w:rFonts w:asciiTheme="minorEastAsia" w:eastAsiaTheme="minorEastAsia" w:hAnsiTheme="minorEastAsia"/>
                <w:w w:val="111"/>
                <w:sz w:val="24"/>
                <w:szCs w:val="24"/>
              </w:rPr>
              <w:t>2</w:t>
            </w:r>
          </w:p>
        </w:tc>
        <w:tc>
          <w:tcPr>
            <w:tcW w:w="3969" w:type="dxa"/>
          </w:tcPr>
          <w:p w:rsidR="00D8551A" w:rsidRPr="00CC65A8" w:rsidRDefault="00BE61A4">
            <w:pPr>
              <w:pStyle w:val="TableParagraph"/>
              <w:spacing w:before="11"/>
              <w:ind w:right="355"/>
              <w:rPr>
                <w:rFonts w:asciiTheme="minorEastAsia" w:eastAsiaTheme="minorEastAsia" w:hAnsiTheme="minorEastAsia"/>
                <w:sz w:val="24"/>
                <w:szCs w:val="24"/>
                <w:lang w:val="en-US"/>
              </w:rPr>
            </w:pPr>
            <w:r w:rsidRPr="00CC65A8">
              <w:rPr>
                <w:rFonts w:asciiTheme="minorEastAsia" w:eastAsiaTheme="minorEastAsia" w:hAnsiTheme="minorEastAsia" w:hint="eastAsia"/>
                <w:sz w:val="24"/>
                <w:szCs w:val="24"/>
                <w:lang w:val="en-US"/>
              </w:rPr>
              <w:t>甲醛含量</w:t>
            </w:r>
          </w:p>
        </w:tc>
        <w:tc>
          <w:tcPr>
            <w:tcW w:w="3980" w:type="dxa"/>
          </w:tcPr>
          <w:p w:rsidR="00D8551A" w:rsidRPr="00CC65A8" w:rsidRDefault="00BE61A4">
            <w:pPr>
              <w:pStyle w:val="TableParagraph"/>
              <w:spacing w:before="48" w:line="272" w:lineRule="exact"/>
              <w:ind w:left="1168"/>
              <w:jc w:val="left"/>
              <w:rPr>
                <w:rFonts w:asciiTheme="minorEastAsia" w:eastAsiaTheme="minorEastAsia" w:hAnsiTheme="minorEastAsia"/>
                <w:sz w:val="24"/>
                <w:szCs w:val="24"/>
              </w:rPr>
            </w:pPr>
            <w:r w:rsidRPr="00CC65A8">
              <w:rPr>
                <w:rFonts w:asciiTheme="minorEastAsia" w:eastAsiaTheme="minorEastAsia" w:hAnsiTheme="minorEastAsia" w:hint="eastAsia"/>
                <w:w w:val="110"/>
                <w:sz w:val="24"/>
                <w:szCs w:val="24"/>
              </w:rPr>
              <w:t>GB</w:t>
            </w:r>
            <w:r w:rsidRPr="00CC65A8">
              <w:rPr>
                <w:rFonts w:asciiTheme="minorEastAsia" w:eastAsiaTheme="minorEastAsia" w:hAnsiTheme="minorEastAsia" w:hint="eastAsia"/>
                <w:w w:val="110"/>
                <w:sz w:val="24"/>
                <w:szCs w:val="24"/>
                <w:lang w:val="en-US"/>
              </w:rPr>
              <w:t>/</w:t>
            </w:r>
            <w:r w:rsidRPr="00CC65A8">
              <w:rPr>
                <w:rFonts w:asciiTheme="minorEastAsia" w:eastAsiaTheme="minorEastAsia" w:hAnsiTheme="minorEastAsia" w:hint="eastAsia"/>
                <w:w w:val="110"/>
                <w:sz w:val="24"/>
                <w:szCs w:val="24"/>
              </w:rPr>
              <w:t>T 2912.1-2009</w:t>
            </w:r>
          </w:p>
        </w:tc>
      </w:tr>
      <w:tr w:rsidR="00D8551A" w:rsidRPr="00CC65A8">
        <w:trPr>
          <w:trHeight w:val="467"/>
        </w:trPr>
        <w:tc>
          <w:tcPr>
            <w:tcW w:w="817" w:type="dxa"/>
          </w:tcPr>
          <w:p w:rsidR="00D8551A" w:rsidRPr="00CC65A8" w:rsidRDefault="00BE61A4">
            <w:pPr>
              <w:pStyle w:val="TableParagraph"/>
              <w:spacing w:before="53"/>
              <w:ind w:left="8"/>
              <w:rPr>
                <w:rFonts w:asciiTheme="minorEastAsia" w:eastAsiaTheme="minorEastAsia" w:hAnsiTheme="minorEastAsia"/>
                <w:sz w:val="24"/>
                <w:szCs w:val="24"/>
              </w:rPr>
            </w:pPr>
            <w:r w:rsidRPr="00CC65A8">
              <w:rPr>
                <w:rFonts w:asciiTheme="minorEastAsia" w:eastAsiaTheme="minorEastAsia" w:hAnsiTheme="minorEastAsia"/>
                <w:w w:val="111"/>
                <w:sz w:val="24"/>
                <w:szCs w:val="24"/>
              </w:rPr>
              <w:t>3</w:t>
            </w:r>
          </w:p>
        </w:tc>
        <w:tc>
          <w:tcPr>
            <w:tcW w:w="3969" w:type="dxa"/>
          </w:tcPr>
          <w:p w:rsidR="00D8551A" w:rsidRPr="00CC65A8" w:rsidRDefault="00BE61A4">
            <w:pPr>
              <w:pStyle w:val="TableParagraph"/>
              <w:spacing w:before="14"/>
              <w:ind w:right="355"/>
              <w:rPr>
                <w:rFonts w:asciiTheme="minorEastAsia" w:eastAsiaTheme="minorEastAsia" w:hAnsiTheme="minorEastAsia"/>
                <w:sz w:val="24"/>
                <w:szCs w:val="24"/>
                <w:lang w:val="en-US"/>
              </w:rPr>
            </w:pPr>
            <w:r w:rsidRPr="00CC65A8">
              <w:rPr>
                <w:rFonts w:asciiTheme="minorEastAsia" w:eastAsiaTheme="minorEastAsia" w:hAnsiTheme="minorEastAsia" w:hint="eastAsia"/>
                <w:sz w:val="24"/>
                <w:szCs w:val="24"/>
                <w:lang w:val="en-US"/>
              </w:rPr>
              <w:t>ph</w:t>
            </w:r>
          </w:p>
        </w:tc>
        <w:tc>
          <w:tcPr>
            <w:tcW w:w="3980" w:type="dxa"/>
          </w:tcPr>
          <w:p w:rsidR="00D8551A" w:rsidRPr="00CC65A8" w:rsidRDefault="00BE61A4">
            <w:pPr>
              <w:pStyle w:val="TableParagraph"/>
              <w:spacing w:before="49" w:line="271" w:lineRule="exact"/>
              <w:ind w:left="1194"/>
              <w:jc w:val="left"/>
              <w:rPr>
                <w:rFonts w:asciiTheme="minorEastAsia" w:eastAsiaTheme="minorEastAsia" w:hAnsiTheme="minorEastAsia"/>
                <w:sz w:val="24"/>
                <w:szCs w:val="24"/>
              </w:rPr>
            </w:pPr>
            <w:r w:rsidRPr="00CC65A8">
              <w:rPr>
                <w:rFonts w:asciiTheme="minorEastAsia" w:eastAsiaTheme="minorEastAsia" w:hAnsiTheme="minorEastAsia" w:hint="eastAsia"/>
                <w:w w:val="110"/>
                <w:sz w:val="24"/>
                <w:szCs w:val="24"/>
              </w:rPr>
              <w:t>GB</w:t>
            </w:r>
            <w:r w:rsidRPr="00CC65A8">
              <w:rPr>
                <w:rFonts w:asciiTheme="minorEastAsia" w:eastAsiaTheme="minorEastAsia" w:hAnsiTheme="minorEastAsia" w:hint="eastAsia"/>
                <w:w w:val="110"/>
                <w:sz w:val="24"/>
                <w:szCs w:val="24"/>
                <w:lang w:val="en-US"/>
              </w:rPr>
              <w:t>/</w:t>
            </w:r>
            <w:r w:rsidRPr="00CC65A8">
              <w:rPr>
                <w:rFonts w:asciiTheme="minorEastAsia" w:eastAsiaTheme="minorEastAsia" w:hAnsiTheme="minorEastAsia" w:hint="eastAsia"/>
                <w:w w:val="110"/>
                <w:sz w:val="24"/>
                <w:szCs w:val="24"/>
              </w:rPr>
              <w:t>T 7573-2009</w:t>
            </w:r>
          </w:p>
        </w:tc>
      </w:tr>
      <w:tr w:rsidR="00D8551A" w:rsidRPr="00CC65A8">
        <w:trPr>
          <w:trHeight w:val="425"/>
        </w:trPr>
        <w:tc>
          <w:tcPr>
            <w:tcW w:w="817" w:type="dxa"/>
          </w:tcPr>
          <w:p w:rsidR="00D8551A" w:rsidRPr="00CC65A8" w:rsidRDefault="00BE61A4">
            <w:pPr>
              <w:pStyle w:val="TableParagraph"/>
              <w:spacing w:line="265" w:lineRule="exact"/>
              <w:ind w:left="8"/>
              <w:rPr>
                <w:rFonts w:asciiTheme="minorEastAsia" w:eastAsiaTheme="minorEastAsia" w:hAnsiTheme="minorEastAsia"/>
                <w:sz w:val="24"/>
                <w:szCs w:val="24"/>
              </w:rPr>
            </w:pPr>
            <w:r w:rsidRPr="00CC65A8">
              <w:rPr>
                <w:rFonts w:asciiTheme="minorEastAsia" w:eastAsiaTheme="minorEastAsia" w:hAnsiTheme="minorEastAsia"/>
                <w:w w:val="111"/>
                <w:sz w:val="24"/>
                <w:szCs w:val="24"/>
              </w:rPr>
              <w:t>4</w:t>
            </w:r>
          </w:p>
        </w:tc>
        <w:tc>
          <w:tcPr>
            <w:tcW w:w="3969" w:type="dxa"/>
          </w:tcPr>
          <w:p w:rsidR="00D8551A" w:rsidRPr="00CC65A8" w:rsidRDefault="00BE61A4">
            <w:pPr>
              <w:pStyle w:val="TableParagraph"/>
              <w:spacing w:line="265" w:lineRule="exact"/>
              <w:ind w:right="357"/>
              <w:rPr>
                <w:rFonts w:asciiTheme="minorEastAsia" w:eastAsiaTheme="minorEastAsia" w:hAnsiTheme="minorEastAsia"/>
                <w:sz w:val="24"/>
                <w:szCs w:val="24"/>
              </w:rPr>
            </w:pPr>
            <w:r w:rsidRPr="00CC65A8">
              <w:rPr>
                <w:rFonts w:asciiTheme="minorEastAsia" w:eastAsiaTheme="minorEastAsia" w:hAnsiTheme="minorEastAsia" w:hint="eastAsia"/>
                <w:sz w:val="24"/>
                <w:szCs w:val="24"/>
              </w:rPr>
              <w:t>异味</w:t>
            </w:r>
          </w:p>
        </w:tc>
        <w:tc>
          <w:tcPr>
            <w:tcW w:w="3980" w:type="dxa"/>
          </w:tcPr>
          <w:p w:rsidR="00D8551A" w:rsidRPr="00CC65A8" w:rsidRDefault="00BE61A4">
            <w:pPr>
              <w:pStyle w:val="TableParagraph"/>
              <w:spacing w:line="265" w:lineRule="exact"/>
              <w:ind w:left="1283"/>
              <w:jc w:val="left"/>
              <w:rPr>
                <w:rFonts w:asciiTheme="minorEastAsia" w:eastAsiaTheme="minorEastAsia" w:hAnsiTheme="minorEastAsia"/>
                <w:sz w:val="24"/>
                <w:szCs w:val="24"/>
                <w:lang w:val="en-US"/>
              </w:rPr>
            </w:pPr>
            <w:r w:rsidRPr="00CC65A8">
              <w:rPr>
                <w:rFonts w:asciiTheme="minorEastAsia" w:eastAsiaTheme="minorEastAsia" w:hAnsiTheme="minorEastAsia"/>
                <w:w w:val="110"/>
                <w:sz w:val="24"/>
                <w:szCs w:val="24"/>
              </w:rPr>
              <w:t xml:space="preserve">GB </w:t>
            </w:r>
            <w:r w:rsidRPr="00CC65A8">
              <w:rPr>
                <w:rFonts w:asciiTheme="minorEastAsia" w:eastAsiaTheme="minorEastAsia" w:hAnsiTheme="minorEastAsia" w:hint="eastAsia"/>
                <w:w w:val="110"/>
                <w:sz w:val="24"/>
                <w:szCs w:val="24"/>
                <w:lang w:val="en-US"/>
              </w:rPr>
              <w:t>18401-2010</w:t>
            </w:r>
          </w:p>
        </w:tc>
      </w:tr>
      <w:tr w:rsidR="00D8551A" w:rsidRPr="00CC65A8">
        <w:trPr>
          <w:trHeight w:val="528"/>
        </w:trPr>
        <w:tc>
          <w:tcPr>
            <w:tcW w:w="817" w:type="dxa"/>
          </w:tcPr>
          <w:p w:rsidR="00D8551A" w:rsidRPr="00CC65A8" w:rsidRDefault="00BE61A4">
            <w:pPr>
              <w:pStyle w:val="TableParagraph"/>
              <w:spacing w:line="286" w:lineRule="exact"/>
              <w:ind w:left="8"/>
              <w:rPr>
                <w:rFonts w:asciiTheme="minorEastAsia" w:eastAsiaTheme="minorEastAsia" w:hAnsiTheme="minorEastAsia"/>
                <w:sz w:val="24"/>
                <w:szCs w:val="24"/>
              </w:rPr>
            </w:pPr>
            <w:r w:rsidRPr="00CC65A8">
              <w:rPr>
                <w:rFonts w:asciiTheme="minorEastAsia" w:eastAsiaTheme="minorEastAsia" w:hAnsiTheme="minorEastAsia"/>
                <w:w w:val="111"/>
                <w:sz w:val="24"/>
                <w:szCs w:val="24"/>
              </w:rPr>
              <w:t>5</w:t>
            </w:r>
          </w:p>
        </w:tc>
        <w:tc>
          <w:tcPr>
            <w:tcW w:w="3969" w:type="dxa"/>
          </w:tcPr>
          <w:p w:rsidR="00D8551A" w:rsidRPr="00CC65A8" w:rsidRDefault="00BE61A4">
            <w:pPr>
              <w:pStyle w:val="TableParagraph"/>
              <w:spacing w:line="286" w:lineRule="exact"/>
              <w:ind w:right="357"/>
              <w:rPr>
                <w:rFonts w:asciiTheme="minorEastAsia" w:eastAsiaTheme="minorEastAsia" w:hAnsiTheme="minorEastAsia"/>
                <w:sz w:val="24"/>
                <w:szCs w:val="24"/>
              </w:rPr>
            </w:pPr>
            <w:r w:rsidRPr="00CC65A8">
              <w:rPr>
                <w:rFonts w:asciiTheme="minorEastAsia" w:eastAsiaTheme="minorEastAsia" w:hAnsiTheme="minorEastAsia" w:hint="eastAsia"/>
                <w:sz w:val="24"/>
                <w:szCs w:val="24"/>
              </w:rPr>
              <w:t>耐摩擦色牢度</w:t>
            </w:r>
          </w:p>
        </w:tc>
        <w:tc>
          <w:tcPr>
            <w:tcW w:w="3980" w:type="dxa"/>
          </w:tcPr>
          <w:p w:rsidR="00D8551A" w:rsidRPr="00CC65A8" w:rsidRDefault="00BE61A4">
            <w:pPr>
              <w:pStyle w:val="TableParagraph"/>
              <w:spacing w:before="95" w:line="272" w:lineRule="exact"/>
              <w:ind w:left="1189"/>
              <w:jc w:val="left"/>
              <w:rPr>
                <w:rFonts w:asciiTheme="minorEastAsia" w:eastAsiaTheme="minorEastAsia" w:hAnsiTheme="minorEastAsia"/>
                <w:sz w:val="24"/>
                <w:szCs w:val="24"/>
              </w:rPr>
            </w:pPr>
            <w:r w:rsidRPr="00CC65A8">
              <w:rPr>
                <w:rFonts w:asciiTheme="minorEastAsia" w:eastAsiaTheme="minorEastAsia" w:hAnsiTheme="minorEastAsia" w:hint="eastAsia"/>
                <w:spacing w:val="-1"/>
                <w:w w:val="110"/>
                <w:sz w:val="24"/>
                <w:szCs w:val="24"/>
              </w:rPr>
              <w:t>GB</w:t>
            </w:r>
            <w:r w:rsidRPr="00CC65A8">
              <w:rPr>
                <w:rFonts w:asciiTheme="minorEastAsia" w:eastAsiaTheme="minorEastAsia" w:hAnsiTheme="minorEastAsia" w:hint="eastAsia"/>
                <w:spacing w:val="-1"/>
                <w:w w:val="110"/>
                <w:sz w:val="24"/>
                <w:szCs w:val="24"/>
                <w:lang w:val="en-US"/>
              </w:rPr>
              <w:t>/</w:t>
            </w:r>
            <w:r w:rsidRPr="00CC65A8">
              <w:rPr>
                <w:rFonts w:asciiTheme="minorEastAsia" w:eastAsiaTheme="minorEastAsia" w:hAnsiTheme="minorEastAsia" w:hint="eastAsia"/>
                <w:spacing w:val="-1"/>
                <w:w w:val="110"/>
                <w:sz w:val="24"/>
                <w:szCs w:val="24"/>
              </w:rPr>
              <w:t xml:space="preserve">T 3920-2008 </w:t>
            </w:r>
          </w:p>
        </w:tc>
      </w:tr>
      <w:tr w:rsidR="00D8551A" w:rsidRPr="00CC65A8">
        <w:trPr>
          <w:trHeight w:val="560"/>
        </w:trPr>
        <w:tc>
          <w:tcPr>
            <w:tcW w:w="817" w:type="dxa"/>
          </w:tcPr>
          <w:p w:rsidR="00D8551A" w:rsidRPr="00CC65A8" w:rsidRDefault="00BE61A4">
            <w:pPr>
              <w:pStyle w:val="TableParagraph"/>
              <w:spacing w:before="170"/>
              <w:ind w:left="8"/>
              <w:rPr>
                <w:rFonts w:asciiTheme="minorEastAsia" w:eastAsiaTheme="minorEastAsia" w:hAnsiTheme="minorEastAsia"/>
                <w:sz w:val="24"/>
                <w:szCs w:val="24"/>
              </w:rPr>
            </w:pPr>
            <w:r w:rsidRPr="00CC65A8">
              <w:rPr>
                <w:rFonts w:asciiTheme="minorEastAsia" w:eastAsiaTheme="minorEastAsia" w:hAnsiTheme="minorEastAsia"/>
                <w:w w:val="111"/>
                <w:sz w:val="24"/>
                <w:szCs w:val="24"/>
              </w:rPr>
              <w:t>6</w:t>
            </w:r>
          </w:p>
        </w:tc>
        <w:tc>
          <w:tcPr>
            <w:tcW w:w="3969" w:type="dxa"/>
          </w:tcPr>
          <w:p w:rsidR="00D8551A" w:rsidRPr="00CC65A8" w:rsidRDefault="00BE61A4">
            <w:pPr>
              <w:pStyle w:val="TableParagraph"/>
              <w:spacing w:before="129"/>
              <w:ind w:right="355"/>
              <w:rPr>
                <w:rFonts w:asciiTheme="minorEastAsia" w:eastAsiaTheme="minorEastAsia" w:hAnsiTheme="minorEastAsia"/>
                <w:sz w:val="24"/>
                <w:szCs w:val="24"/>
              </w:rPr>
            </w:pPr>
            <w:r w:rsidRPr="00CC65A8">
              <w:rPr>
                <w:rFonts w:asciiTheme="minorEastAsia" w:eastAsiaTheme="minorEastAsia" w:hAnsiTheme="minorEastAsia" w:hint="eastAsia"/>
                <w:sz w:val="24"/>
                <w:szCs w:val="24"/>
              </w:rPr>
              <w:t>耐汗渍色牢度</w:t>
            </w:r>
          </w:p>
        </w:tc>
        <w:tc>
          <w:tcPr>
            <w:tcW w:w="3980" w:type="dxa"/>
          </w:tcPr>
          <w:p w:rsidR="00D8551A" w:rsidRPr="00CC65A8" w:rsidRDefault="00BE61A4">
            <w:pPr>
              <w:pStyle w:val="TableParagraph"/>
              <w:spacing w:before="96" w:line="273" w:lineRule="exact"/>
              <w:ind w:left="1112"/>
              <w:jc w:val="left"/>
              <w:rPr>
                <w:rFonts w:asciiTheme="minorEastAsia" w:eastAsiaTheme="minorEastAsia" w:hAnsiTheme="minorEastAsia"/>
                <w:sz w:val="24"/>
                <w:szCs w:val="24"/>
              </w:rPr>
            </w:pPr>
            <w:r w:rsidRPr="00CC65A8">
              <w:rPr>
                <w:rFonts w:asciiTheme="minorEastAsia" w:eastAsiaTheme="minorEastAsia" w:hAnsiTheme="minorEastAsia" w:hint="eastAsia"/>
                <w:w w:val="110"/>
                <w:sz w:val="24"/>
                <w:szCs w:val="24"/>
              </w:rPr>
              <w:t>GB</w:t>
            </w:r>
            <w:r w:rsidRPr="00CC65A8">
              <w:rPr>
                <w:rFonts w:asciiTheme="minorEastAsia" w:eastAsiaTheme="minorEastAsia" w:hAnsiTheme="minorEastAsia" w:hint="eastAsia"/>
                <w:w w:val="110"/>
                <w:sz w:val="24"/>
                <w:szCs w:val="24"/>
                <w:lang w:val="en-US"/>
              </w:rPr>
              <w:t>/</w:t>
            </w:r>
            <w:r w:rsidRPr="00CC65A8">
              <w:rPr>
                <w:rFonts w:asciiTheme="minorEastAsia" w:eastAsiaTheme="minorEastAsia" w:hAnsiTheme="minorEastAsia" w:hint="eastAsia"/>
                <w:w w:val="110"/>
                <w:sz w:val="24"/>
                <w:szCs w:val="24"/>
              </w:rPr>
              <w:t>T 3922-2013</w:t>
            </w:r>
          </w:p>
        </w:tc>
      </w:tr>
      <w:tr w:rsidR="00D8551A" w:rsidRPr="00CC65A8">
        <w:trPr>
          <w:trHeight w:val="470"/>
        </w:trPr>
        <w:tc>
          <w:tcPr>
            <w:tcW w:w="817" w:type="dxa"/>
          </w:tcPr>
          <w:p w:rsidR="00D8551A" w:rsidRPr="00CC65A8" w:rsidRDefault="00BE61A4">
            <w:pPr>
              <w:pStyle w:val="TableParagraph"/>
              <w:spacing w:before="52" w:line="273" w:lineRule="exact"/>
              <w:ind w:left="8"/>
              <w:rPr>
                <w:rFonts w:asciiTheme="minorEastAsia" w:eastAsiaTheme="minorEastAsia" w:hAnsiTheme="minorEastAsia"/>
                <w:sz w:val="24"/>
                <w:szCs w:val="24"/>
              </w:rPr>
            </w:pPr>
            <w:r w:rsidRPr="00CC65A8">
              <w:rPr>
                <w:rFonts w:asciiTheme="minorEastAsia" w:eastAsiaTheme="minorEastAsia" w:hAnsiTheme="minorEastAsia"/>
                <w:w w:val="111"/>
                <w:sz w:val="24"/>
                <w:szCs w:val="24"/>
              </w:rPr>
              <w:t>7</w:t>
            </w:r>
          </w:p>
        </w:tc>
        <w:tc>
          <w:tcPr>
            <w:tcW w:w="3969" w:type="dxa"/>
          </w:tcPr>
          <w:p w:rsidR="00D8551A" w:rsidRPr="00CC65A8" w:rsidRDefault="00BE61A4">
            <w:pPr>
              <w:pStyle w:val="TableParagraph"/>
              <w:spacing w:before="11"/>
              <w:ind w:right="355"/>
              <w:rPr>
                <w:rFonts w:asciiTheme="minorEastAsia" w:eastAsiaTheme="minorEastAsia" w:hAnsiTheme="minorEastAsia"/>
                <w:sz w:val="24"/>
                <w:szCs w:val="24"/>
              </w:rPr>
            </w:pPr>
            <w:r w:rsidRPr="00CC65A8">
              <w:rPr>
                <w:rFonts w:asciiTheme="minorEastAsia" w:eastAsiaTheme="minorEastAsia" w:hAnsiTheme="minorEastAsia" w:hint="eastAsia"/>
                <w:sz w:val="24"/>
                <w:szCs w:val="24"/>
              </w:rPr>
              <w:t>耐水色牢度</w:t>
            </w:r>
          </w:p>
        </w:tc>
        <w:tc>
          <w:tcPr>
            <w:tcW w:w="3980" w:type="dxa"/>
          </w:tcPr>
          <w:p w:rsidR="00D8551A" w:rsidRPr="00CC65A8" w:rsidRDefault="00BE61A4">
            <w:pPr>
              <w:pStyle w:val="TableParagraph"/>
              <w:spacing w:before="52" w:line="273" w:lineRule="exact"/>
              <w:ind w:left="1237"/>
              <w:jc w:val="left"/>
              <w:rPr>
                <w:rFonts w:asciiTheme="minorEastAsia" w:eastAsiaTheme="minorEastAsia" w:hAnsiTheme="minorEastAsia"/>
                <w:sz w:val="24"/>
                <w:szCs w:val="24"/>
              </w:rPr>
            </w:pPr>
            <w:r w:rsidRPr="00CC65A8">
              <w:rPr>
                <w:rFonts w:asciiTheme="minorEastAsia" w:eastAsiaTheme="minorEastAsia" w:hAnsiTheme="minorEastAsia" w:hint="eastAsia"/>
                <w:w w:val="115"/>
                <w:sz w:val="24"/>
                <w:szCs w:val="24"/>
              </w:rPr>
              <w:t>GB</w:t>
            </w:r>
            <w:r w:rsidRPr="00CC65A8">
              <w:rPr>
                <w:rFonts w:asciiTheme="minorEastAsia" w:eastAsiaTheme="minorEastAsia" w:hAnsiTheme="minorEastAsia" w:hint="eastAsia"/>
                <w:w w:val="115"/>
                <w:sz w:val="24"/>
                <w:szCs w:val="24"/>
                <w:lang w:val="en-US"/>
              </w:rPr>
              <w:t>/</w:t>
            </w:r>
            <w:r w:rsidRPr="00CC65A8">
              <w:rPr>
                <w:rFonts w:asciiTheme="minorEastAsia" w:eastAsiaTheme="minorEastAsia" w:hAnsiTheme="minorEastAsia" w:hint="eastAsia"/>
                <w:w w:val="115"/>
                <w:sz w:val="24"/>
                <w:szCs w:val="24"/>
              </w:rPr>
              <w:t>T 5713-2013</w:t>
            </w:r>
          </w:p>
        </w:tc>
      </w:tr>
      <w:tr w:rsidR="00D8551A" w:rsidRPr="00CC65A8">
        <w:trPr>
          <w:trHeight w:val="517"/>
        </w:trPr>
        <w:tc>
          <w:tcPr>
            <w:tcW w:w="817" w:type="dxa"/>
          </w:tcPr>
          <w:p w:rsidR="00D8551A" w:rsidRPr="00CC65A8" w:rsidRDefault="00BE61A4">
            <w:pPr>
              <w:pStyle w:val="TableParagraph"/>
              <w:spacing w:before="50" w:line="273" w:lineRule="exact"/>
              <w:ind w:left="8"/>
              <w:rPr>
                <w:rFonts w:asciiTheme="minorEastAsia" w:eastAsiaTheme="minorEastAsia" w:hAnsiTheme="minorEastAsia"/>
                <w:sz w:val="24"/>
                <w:szCs w:val="24"/>
              </w:rPr>
            </w:pPr>
            <w:r w:rsidRPr="00CC65A8">
              <w:rPr>
                <w:rFonts w:asciiTheme="minorEastAsia" w:eastAsiaTheme="minorEastAsia" w:hAnsiTheme="minorEastAsia"/>
                <w:w w:val="111"/>
                <w:sz w:val="24"/>
                <w:szCs w:val="24"/>
              </w:rPr>
              <w:t>8</w:t>
            </w:r>
          </w:p>
        </w:tc>
        <w:tc>
          <w:tcPr>
            <w:tcW w:w="3969" w:type="dxa"/>
          </w:tcPr>
          <w:p w:rsidR="00D8551A" w:rsidRPr="00CC65A8" w:rsidRDefault="00BE61A4">
            <w:pPr>
              <w:pStyle w:val="TableParagraph"/>
              <w:spacing w:before="11"/>
              <w:ind w:right="355"/>
              <w:rPr>
                <w:rFonts w:asciiTheme="minorEastAsia" w:eastAsiaTheme="minorEastAsia" w:hAnsiTheme="minorEastAsia"/>
                <w:sz w:val="24"/>
                <w:szCs w:val="24"/>
              </w:rPr>
            </w:pPr>
            <w:r w:rsidRPr="00CC65A8">
              <w:rPr>
                <w:rFonts w:asciiTheme="minorEastAsia" w:eastAsiaTheme="minorEastAsia" w:hAnsiTheme="minorEastAsia" w:hint="eastAsia"/>
                <w:sz w:val="24"/>
                <w:szCs w:val="24"/>
              </w:rPr>
              <w:t>耐皂洗色牢度</w:t>
            </w:r>
          </w:p>
        </w:tc>
        <w:tc>
          <w:tcPr>
            <w:tcW w:w="3980" w:type="dxa"/>
          </w:tcPr>
          <w:p w:rsidR="00D8551A" w:rsidRPr="00CC65A8" w:rsidRDefault="00BE61A4">
            <w:pPr>
              <w:pStyle w:val="TableParagraph"/>
              <w:spacing w:before="50" w:line="273" w:lineRule="exact"/>
              <w:ind w:left="1136"/>
              <w:jc w:val="left"/>
              <w:rPr>
                <w:rFonts w:asciiTheme="minorEastAsia" w:eastAsiaTheme="minorEastAsia" w:hAnsiTheme="minorEastAsia"/>
                <w:sz w:val="24"/>
                <w:szCs w:val="24"/>
              </w:rPr>
            </w:pPr>
            <w:r w:rsidRPr="00CC65A8">
              <w:rPr>
                <w:rFonts w:asciiTheme="minorEastAsia" w:eastAsiaTheme="minorEastAsia" w:hAnsiTheme="minorEastAsia" w:hint="eastAsia"/>
                <w:w w:val="105"/>
                <w:sz w:val="24"/>
                <w:szCs w:val="24"/>
              </w:rPr>
              <w:t>GB</w:t>
            </w:r>
            <w:r w:rsidRPr="00CC65A8">
              <w:rPr>
                <w:rFonts w:asciiTheme="minorEastAsia" w:eastAsiaTheme="minorEastAsia" w:hAnsiTheme="minorEastAsia" w:hint="eastAsia"/>
                <w:w w:val="105"/>
                <w:sz w:val="24"/>
                <w:szCs w:val="24"/>
                <w:lang w:val="en-US"/>
              </w:rPr>
              <w:t>/</w:t>
            </w:r>
            <w:r w:rsidRPr="00CC65A8">
              <w:rPr>
                <w:rFonts w:asciiTheme="minorEastAsia" w:eastAsiaTheme="minorEastAsia" w:hAnsiTheme="minorEastAsia" w:hint="eastAsia"/>
                <w:w w:val="105"/>
                <w:sz w:val="24"/>
                <w:szCs w:val="24"/>
              </w:rPr>
              <w:t>T 3921-2008</w:t>
            </w:r>
          </w:p>
        </w:tc>
      </w:tr>
      <w:tr w:rsidR="00D8551A" w:rsidRPr="00CC65A8">
        <w:trPr>
          <w:trHeight w:val="584"/>
        </w:trPr>
        <w:tc>
          <w:tcPr>
            <w:tcW w:w="817" w:type="dxa"/>
          </w:tcPr>
          <w:p w:rsidR="00D8551A" w:rsidRPr="00CC65A8" w:rsidRDefault="00BE61A4">
            <w:pPr>
              <w:pStyle w:val="TableParagraph"/>
              <w:spacing w:before="52" w:line="272" w:lineRule="exact"/>
              <w:ind w:left="8"/>
              <w:rPr>
                <w:rFonts w:asciiTheme="minorEastAsia" w:eastAsiaTheme="minorEastAsia" w:hAnsiTheme="minorEastAsia"/>
                <w:sz w:val="24"/>
                <w:szCs w:val="24"/>
              </w:rPr>
            </w:pPr>
            <w:r w:rsidRPr="00CC65A8">
              <w:rPr>
                <w:rFonts w:asciiTheme="minorEastAsia" w:eastAsiaTheme="minorEastAsia" w:hAnsiTheme="minorEastAsia"/>
                <w:w w:val="111"/>
                <w:sz w:val="24"/>
                <w:szCs w:val="24"/>
              </w:rPr>
              <w:t>9</w:t>
            </w:r>
          </w:p>
        </w:tc>
        <w:tc>
          <w:tcPr>
            <w:tcW w:w="3969" w:type="dxa"/>
          </w:tcPr>
          <w:p w:rsidR="00D8551A" w:rsidRPr="00CC65A8" w:rsidRDefault="00BE61A4">
            <w:pPr>
              <w:pStyle w:val="TableParagraph"/>
              <w:spacing w:before="11"/>
              <w:ind w:right="355"/>
              <w:rPr>
                <w:rFonts w:asciiTheme="minorEastAsia" w:eastAsiaTheme="minorEastAsia" w:hAnsiTheme="minorEastAsia"/>
                <w:sz w:val="24"/>
                <w:szCs w:val="24"/>
              </w:rPr>
            </w:pPr>
            <w:r w:rsidRPr="00CC65A8">
              <w:rPr>
                <w:rFonts w:asciiTheme="minorEastAsia" w:eastAsiaTheme="minorEastAsia" w:hAnsiTheme="minorEastAsia" w:hint="eastAsia"/>
                <w:sz w:val="24"/>
                <w:szCs w:val="24"/>
              </w:rPr>
              <w:t>耐唾液色牢度</w:t>
            </w:r>
          </w:p>
        </w:tc>
        <w:tc>
          <w:tcPr>
            <w:tcW w:w="3980" w:type="dxa"/>
          </w:tcPr>
          <w:p w:rsidR="00D8551A" w:rsidRPr="00CC65A8" w:rsidRDefault="00BE61A4">
            <w:pPr>
              <w:pStyle w:val="TableParagraph"/>
              <w:spacing w:before="52" w:line="272" w:lineRule="exact"/>
              <w:ind w:left="1189"/>
              <w:jc w:val="left"/>
              <w:rPr>
                <w:rFonts w:asciiTheme="minorEastAsia" w:eastAsiaTheme="minorEastAsia" w:hAnsiTheme="minorEastAsia"/>
                <w:sz w:val="24"/>
                <w:szCs w:val="24"/>
              </w:rPr>
            </w:pPr>
            <w:r w:rsidRPr="00CC65A8">
              <w:rPr>
                <w:rFonts w:asciiTheme="minorEastAsia" w:eastAsiaTheme="minorEastAsia" w:hAnsiTheme="minorEastAsia" w:hint="eastAsia"/>
                <w:w w:val="115"/>
                <w:sz w:val="24"/>
                <w:szCs w:val="24"/>
              </w:rPr>
              <w:t>GB∕T 18886-2019</w:t>
            </w:r>
          </w:p>
        </w:tc>
      </w:tr>
    </w:tbl>
    <w:p w:rsidR="00D8551A" w:rsidRPr="00CC65A8" w:rsidRDefault="00BE61A4">
      <w:pPr>
        <w:pStyle w:val="a3"/>
        <w:spacing w:before="124"/>
        <w:ind w:left="800"/>
        <w:rPr>
          <w:rFonts w:asciiTheme="minorEastAsia" w:eastAsiaTheme="minorEastAsia" w:hAnsiTheme="minorEastAsia"/>
          <w:sz w:val="24"/>
          <w:szCs w:val="24"/>
        </w:rPr>
      </w:pPr>
      <w:r w:rsidRPr="00CC65A8">
        <w:rPr>
          <w:rFonts w:asciiTheme="minorEastAsia" w:eastAsiaTheme="minorEastAsia" w:hAnsiTheme="minorEastAsia"/>
          <w:sz w:val="24"/>
          <w:szCs w:val="24"/>
        </w:rPr>
        <w:t>执行其他产品的童鞋产品，检验项目根据标准实际内容参照上述内容执行。</w:t>
      </w:r>
    </w:p>
    <w:p w:rsidR="00D8551A" w:rsidRPr="00CC65A8" w:rsidRDefault="00D8551A">
      <w:pPr>
        <w:pStyle w:val="a3"/>
        <w:spacing w:before="4"/>
        <w:rPr>
          <w:rFonts w:asciiTheme="minorEastAsia" w:eastAsiaTheme="minorEastAsia" w:hAnsiTheme="minorEastAsia"/>
          <w:sz w:val="24"/>
          <w:szCs w:val="24"/>
        </w:rPr>
      </w:pPr>
    </w:p>
    <w:p w:rsidR="00D8551A" w:rsidRPr="00CC65A8" w:rsidRDefault="00BE61A4" w:rsidP="00CC65A8">
      <w:pPr>
        <w:pStyle w:val="a4"/>
        <w:numPr>
          <w:ilvl w:val="0"/>
          <w:numId w:val="1"/>
        </w:numPr>
        <w:tabs>
          <w:tab w:val="left" w:pos="587"/>
        </w:tabs>
        <w:ind w:left="586" w:hanging="207"/>
        <w:rPr>
          <w:rFonts w:asciiTheme="minorEastAsia" w:eastAsiaTheme="minorEastAsia" w:hAnsiTheme="minorEastAsia"/>
          <w:b/>
          <w:sz w:val="24"/>
          <w:szCs w:val="24"/>
        </w:rPr>
      </w:pPr>
      <w:r w:rsidRPr="00CC65A8">
        <w:rPr>
          <w:rFonts w:asciiTheme="minorEastAsia" w:eastAsiaTheme="minorEastAsia" w:hAnsiTheme="minorEastAsia"/>
          <w:b/>
          <w:sz w:val="24"/>
          <w:szCs w:val="24"/>
        </w:rPr>
        <w:t>判定规则</w:t>
      </w:r>
    </w:p>
    <w:p w:rsidR="00D8551A" w:rsidRPr="00CC65A8" w:rsidRDefault="00BE61A4">
      <w:pPr>
        <w:pStyle w:val="a4"/>
        <w:numPr>
          <w:ilvl w:val="1"/>
          <w:numId w:val="1"/>
        </w:numPr>
        <w:tabs>
          <w:tab w:val="left" w:pos="692"/>
        </w:tabs>
        <w:jc w:val="left"/>
        <w:rPr>
          <w:rFonts w:asciiTheme="minorEastAsia" w:eastAsiaTheme="minorEastAsia" w:hAnsiTheme="minorEastAsia"/>
          <w:sz w:val="24"/>
          <w:szCs w:val="24"/>
        </w:rPr>
      </w:pPr>
      <w:r w:rsidRPr="00CC65A8">
        <w:rPr>
          <w:rFonts w:asciiTheme="minorEastAsia" w:eastAsiaTheme="minorEastAsia" w:hAnsiTheme="minorEastAsia" w:hint="eastAsia"/>
          <w:sz w:val="24"/>
          <w:szCs w:val="24"/>
        </w:rPr>
        <w:t>依据标准</w:t>
      </w:r>
    </w:p>
    <w:p w:rsidR="00D8551A" w:rsidRPr="00CC65A8" w:rsidRDefault="00BE61A4">
      <w:pPr>
        <w:pStyle w:val="a3"/>
        <w:tabs>
          <w:tab w:val="left" w:pos="2280"/>
        </w:tabs>
        <w:spacing w:before="147"/>
        <w:ind w:left="680"/>
        <w:rPr>
          <w:rFonts w:asciiTheme="minorEastAsia" w:eastAsiaTheme="minorEastAsia" w:hAnsiTheme="minorEastAsia"/>
          <w:sz w:val="24"/>
          <w:szCs w:val="24"/>
        </w:rPr>
      </w:pPr>
      <w:r w:rsidRPr="00CC65A8">
        <w:rPr>
          <w:rFonts w:asciiTheme="minorEastAsia" w:eastAsiaTheme="minorEastAsia" w:hAnsiTheme="minorEastAsia" w:hint="eastAsia"/>
          <w:sz w:val="24"/>
          <w:szCs w:val="24"/>
        </w:rPr>
        <w:t>GB 18401-2010 国家纺织产品基本安全技术规范</w:t>
      </w:r>
    </w:p>
    <w:p w:rsidR="00D8551A" w:rsidRPr="00CC65A8" w:rsidRDefault="00BE61A4">
      <w:pPr>
        <w:pStyle w:val="a3"/>
        <w:tabs>
          <w:tab w:val="left" w:pos="2280"/>
        </w:tabs>
        <w:spacing w:before="147"/>
        <w:ind w:left="680"/>
        <w:rPr>
          <w:rFonts w:asciiTheme="minorEastAsia" w:eastAsiaTheme="minorEastAsia" w:hAnsiTheme="minorEastAsia"/>
          <w:sz w:val="24"/>
          <w:szCs w:val="24"/>
        </w:rPr>
      </w:pPr>
      <w:r w:rsidRPr="00CC65A8">
        <w:rPr>
          <w:rFonts w:asciiTheme="minorEastAsia" w:eastAsiaTheme="minorEastAsia" w:hAnsiTheme="minorEastAsia"/>
          <w:sz w:val="24"/>
          <w:szCs w:val="24"/>
        </w:rPr>
        <w:t>GB</w:t>
      </w:r>
      <w:r w:rsidRPr="00CC65A8">
        <w:rPr>
          <w:rFonts w:asciiTheme="minorEastAsia" w:eastAsiaTheme="minorEastAsia" w:hAnsiTheme="minorEastAsia" w:hint="eastAsia"/>
          <w:spacing w:val="-3"/>
          <w:sz w:val="24"/>
          <w:szCs w:val="24"/>
          <w:lang w:val="en-US"/>
        </w:rPr>
        <w:t>/T 29862-2013</w:t>
      </w:r>
      <w:r w:rsidRPr="00CC65A8">
        <w:rPr>
          <w:rFonts w:asciiTheme="minorEastAsia" w:eastAsiaTheme="minorEastAsia" w:hAnsiTheme="minorEastAsia"/>
          <w:sz w:val="24"/>
          <w:szCs w:val="24"/>
        </w:rPr>
        <w:tab/>
      </w:r>
      <w:r w:rsidRPr="00CC65A8">
        <w:rPr>
          <w:rFonts w:asciiTheme="minorEastAsia" w:eastAsiaTheme="minorEastAsia" w:hAnsiTheme="minorEastAsia" w:hint="eastAsia"/>
          <w:spacing w:val="2"/>
          <w:sz w:val="24"/>
          <w:szCs w:val="24"/>
        </w:rPr>
        <w:t>纺织品 纤维含量的标识</w:t>
      </w:r>
    </w:p>
    <w:p w:rsidR="00D8551A" w:rsidRPr="00CC65A8" w:rsidRDefault="00BE61A4">
      <w:pPr>
        <w:pStyle w:val="a3"/>
        <w:tabs>
          <w:tab w:val="left" w:pos="2280"/>
        </w:tabs>
        <w:spacing w:before="170"/>
        <w:ind w:left="680"/>
        <w:rPr>
          <w:rFonts w:asciiTheme="minorEastAsia" w:eastAsiaTheme="minorEastAsia" w:hAnsiTheme="minorEastAsia"/>
          <w:sz w:val="24"/>
          <w:szCs w:val="24"/>
        </w:rPr>
      </w:pPr>
      <w:r w:rsidRPr="00CC65A8">
        <w:rPr>
          <w:rFonts w:asciiTheme="minorEastAsia" w:eastAsiaTheme="minorEastAsia" w:hAnsiTheme="minorEastAsia" w:hint="eastAsia"/>
          <w:sz w:val="24"/>
          <w:szCs w:val="24"/>
        </w:rPr>
        <w:t>GB 31701-2015 婴幼儿及儿童纺织产品安全技术规范</w:t>
      </w:r>
    </w:p>
    <w:p w:rsidR="00D8551A" w:rsidRPr="00CC65A8" w:rsidRDefault="00BE61A4">
      <w:pPr>
        <w:pStyle w:val="a3"/>
        <w:tabs>
          <w:tab w:val="left" w:pos="2280"/>
        </w:tabs>
        <w:spacing w:before="170"/>
        <w:ind w:left="680"/>
        <w:rPr>
          <w:rFonts w:asciiTheme="minorEastAsia" w:eastAsiaTheme="minorEastAsia" w:hAnsiTheme="minorEastAsia"/>
          <w:sz w:val="24"/>
          <w:szCs w:val="24"/>
          <w:lang w:val="en-US"/>
        </w:rPr>
      </w:pPr>
      <w:r w:rsidRPr="00CC65A8">
        <w:rPr>
          <w:rFonts w:asciiTheme="minorEastAsia" w:eastAsiaTheme="minorEastAsia" w:hAnsiTheme="minorEastAsia"/>
          <w:sz w:val="24"/>
          <w:szCs w:val="24"/>
        </w:rPr>
        <w:t>GB</w:t>
      </w:r>
      <w:r w:rsidRPr="00CC65A8">
        <w:rPr>
          <w:rFonts w:asciiTheme="minorEastAsia" w:eastAsiaTheme="minorEastAsia" w:hAnsiTheme="minorEastAsia" w:hint="eastAsia"/>
          <w:sz w:val="24"/>
          <w:szCs w:val="24"/>
          <w:lang w:val="en-US"/>
        </w:rPr>
        <w:t>/T 28846-2012 红领巾</w:t>
      </w:r>
    </w:p>
    <w:p w:rsidR="00D8551A" w:rsidRPr="00CC65A8" w:rsidRDefault="00BE61A4">
      <w:pPr>
        <w:pStyle w:val="a3"/>
        <w:spacing w:before="170"/>
        <w:ind w:left="620"/>
        <w:rPr>
          <w:rFonts w:asciiTheme="minorEastAsia" w:eastAsiaTheme="minorEastAsia" w:hAnsiTheme="minorEastAsia"/>
          <w:sz w:val="24"/>
          <w:szCs w:val="24"/>
        </w:rPr>
      </w:pPr>
      <w:r w:rsidRPr="00CC65A8">
        <w:rPr>
          <w:rFonts w:asciiTheme="minorEastAsia" w:eastAsiaTheme="minorEastAsia" w:hAnsiTheme="minorEastAsia"/>
          <w:sz w:val="24"/>
          <w:szCs w:val="24"/>
        </w:rPr>
        <w:lastRenderedPageBreak/>
        <w:t>现行有效的企业标准、团体标准、地方标准及产品明示质量要求</w:t>
      </w:r>
    </w:p>
    <w:p w:rsidR="00D8551A" w:rsidRPr="00CC65A8" w:rsidRDefault="00BE61A4">
      <w:pPr>
        <w:pStyle w:val="a4"/>
        <w:numPr>
          <w:ilvl w:val="1"/>
          <w:numId w:val="1"/>
        </w:numPr>
        <w:tabs>
          <w:tab w:val="left" w:pos="580"/>
        </w:tabs>
        <w:spacing w:before="173"/>
        <w:ind w:left="579" w:hanging="320"/>
        <w:jc w:val="left"/>
        <w:rPr>
          <w:rFonts w:asciiTheme="minorEastAsia" w:eastAsiaTheme="minorEastAsia" w:hAnsiTheme="minorEastAsia"/>
          <w:sz w:val="24"/>
          <w:szCs w:val="24"/>
        </w:rPr>
      </w:pPr>
      <w:r w:rsidRPr="00CC65A8">
        <w:rPr>
          <w:rFonts w:asciiTheme="minorEastAsia" w:eastAsiaTheme="minorEastAsia" w:hAnsiTheme="minorEastAsia" w:hint="eastAsia"/>
          <w:sz w:val="24"/>
          <w:szCs w:val="24"/>
        </w:rPr>
        <w:t>判定原则</w:t>
      </w:r>
    </w:p>
    <w:p w:rsidR="00D8551A" w:rsidRPr="00CC65A8" w:rsidRDefault="00BE61A4">
      <w:pPr>
        <w:pStyle w:val="a3"/>
        <w:spacing w:before="170" w:line="391" w:lineRule="auto"/>
        <w:ind w:left="260" w:right="219" w:firstLine="420"/>
        <w:rPr>
          <w:rFonts w:asciiTheme="minorEastAsia" w:eastAsiaTheme="minorEastAsia" w:hAnsiTheme="minorEastAsia"/>
          <w:sz w:val="24"/>
          <w:szCs w:val="24"/>
        </w:rPr>
      </w:pPr>
      <w:r w:rsidRPr="00CC65A8">
        <w:rPr>
          <w:rFonts w:asciiTheme="minorEastAsia" w:eastAsiaTheme="minorEastAsia" w:hAnsiTheme="minorEastAsia"/>
          <w:w w:val="95"/>
          <w:sz w:val="24"/>
          <w:szCs w:val="24"/>
        </w:rPr>
        <w:t xml:space="preserve">经检验，检验项目全部合格，判定为被抽查产品合格；检验项目中任一项或一项以上不  </w:t>
      </w:r>
      <w:r w:rsidRPr="00CC65A8">
        <w:rPr>
          <w:rFonts w:asciiTheme="minorEastAsia" w:eastAsiaTheme="minorEastAsia" w:hAnsiTheme="minorEastAsia"/>
          <w:sz w:val="24"/>
          <w:szCs w:val="24"/>
        </w:rPr>
        <w:t>合格，判定为被抽查产品不合格。</w:t>
      </w:r>
    </w:p>
    <w:p w:rsidR="00D8551A" w:rsidRPr="00CC65A8" w:rsidRDefault="00BE61A4">
      <w:pPr>
        <w:pStyle w:val="a3"/>
        <w:spacing w:before="1" w:line="393" w:lineRule="auto"/>
        <w:ind w:left="260" w:right="219" w:firstLine="417"/>
        <w:rPr>
          <w:rFonts w:asciiTheme="minorEastAsia" w:eastAsiaTheme="minorEastAsia" w:hAnsiTheme="minorEastAsia"/>
          <w:sz w:val="24"/>
          <w:szCs w:val="24"/>
        </w:rPr>
      </w:pPr>
      <w:r w:rsidRPr="00CC65A8">
        <w:rPr>
          <w:rFonts w:asciiTheme="minorEastAsia" w:eastAsiaTheme="minorEastAsia" w:hAnsiTheme="minorEastAsia"/>
          <w:spacing w:val="3"/>
          <w:w w:val="95"/>
          <w:sz w:val="24"/>
          <w:szCs w:val="24"/>
        </w:rPr>
        <w:t xml:space="preserve">若被检产品明示的质量要求高于本细则中检验项目依据的标准要求时，应按被检产品明  </w:t>
      </w:r>
      <w:r w:rsidRPr="00CC65A8">
        <w:rPr>
          <w:rFonts w:asciiTheme="minorEastAsia" w:eastAsiaTheme="minorEastAsia" w:hAnsiTheme="minorEastAsia"/>
          <w:spacing w:val="3"/>
          <w:sz w:val="24"/>
          <w:szCs w:val="24"/>
        </w:rPr>
        <w:t>示的质量要求判定。</w:t>
      </w:r>
    </w:p>
    <w:p w:rsidR="00D8551A" w:rsidRPr="00CC65A8" w:rsidRDefault="00BE61A4">
      <w:pPr>
        <w:pStyle w:val="a3"/>
        <w:spacing w:line="391" w:lineRule="auto"/>
        <w:ind w:left="260" w:right="219" w:firstLine="417"/>
        <w:rPr>
          <w:rFonts w:asciiTheme="minorEastAsia" w:eastAsiaTheme="minorEastAsia" w:hAnsiTheme="minorEastAsia"/>
          <w:sz w:val="24"/>
          <w:szCs w:val="24"/>
        </w:rPr>
      </w:pPr>
      <w:r w:rsidRPr="00CC65A8">
        <w:rPr>
          <w:rFonts w:asciiTheme="minorEastAsia" w:eastAsiaTheme="minorEastAsia" w:hAnsiTheme="minorEastAsia"/>
          <w:spacing w:val="3"/>
          <w:w w:val="95"/>
          <w:sz w:val="24"/>
          <w:szCs w:val="24"/>
        </w:rPr>
        <w:t xml:space="preserve">若被检产品明示的质量要求低于本细则中检验项目依据的强制性标准要求时，应按照强  </w:t>
      </w:r>
      <w:r w:rsidRPr="00CC65A8">
        <w:rPr>
          <w:rFonts w:asciiTheme="minorEastAsia" w:eastAsiaTheme="minorEastAsia" w:hAnsiTheme="minorEastAsia"/>
          <w:spacing w:val="3"/>
          <w:sz w:val="24"/>
          <w:szCs w:val="24"/>
        </w:rPr>
        <w:t>制性标准要求判定。</w:t>
      </w:r>
    </w:p>
    <w:p w:rsidR="00D8551A" w:rsidRPr="00CC65A8" w:rsidRDefault="00BE61A4">
      <w:pPr>
        <w:pStyle w:val="a3"/>
        <w:spacing w:before="2" w:line="391" w:lineRule="auto"/>
        <w:ind w:left="260" w:right="219" w:firstLine="417"/>
        <w:rPr>
          <w:rFonts w:asciiTheme="minorEastAsia" w:eastAsiaTheme="minorEastAsia" w:hAnsiTheme="minorEastAsia"/>
          <w:sz w:val="24"/>
          <w:szCs w:val="24"/>
        </w:rPr>
      </w:pPr>
      <w:r w:rsidRPr="00CC65A8">
        <w:rPr>
          <w:rFonts w:asciiTheme="minorEastAsia" w:eastAsiaTheme="minorEastAsia" w:hAnsiTheme="minorEastAsia"/>
          <w:w w:val="95"/>
          <w:sz w:val="24"/>
          <w:szCs w:val="24"/>
        </w:rPr>
        <w:t xml:space="preserve">若被检产品明示的质量要求低于或包含本细则中检验项目依据的推荐性标准要求时，应  </w:t>
      </w:r>
      <w:r w:rsidRPr="00CC65A8">
        <w:rPr>
          <w:rFonts w:asciiTheme="minorEastAsia" w:eastAsiaTheme="minorEastAsia" w:hAnsiTheme="minorEastAsia"/>
          <w:sz w:val="24"/>
          <w:szCs w:val="24"/>
        </w:rPr>
        <w:t>以被检产品明示的质量要求判定。</w:t>
      </w:r>
    </w:p>
    <w:p w:rsidR="00D8551A" w:rsidRPr="00CC65A8" w:rsidRDefault="00BE61A4">
      <w:pPr>
        <w:pStyle w:val="a3"/>
        <w:spacing w:before="2" w:line="393" w:lineRule="auto"/>
        <w:ind w:left="260" w:right="219" w:firstLine="417"/>
        <w:rPr>
          <w:rFonts w:asciiTheme="minorEastAsia" w:eastAsiaTheme="minorEastAsia" w:hAnsiTheme="minorEastAsia"/>
          <w:sz w:val="24"/>
          <w:szCs w:val="24"/>
        </w:rPr>
      </w:pPr>
      <w:r w:rsidRPr="00CC65A8">
        <w:rPr>
          <w:rFonts w:asciiTheme="minorEastAsia" w:eastAsiaTheme="minorEastAsia" w:hAnsiTheme="minorEastAsia"/>
          <w:w w:val="95"/>
          <w:sz w:val="24"/>
          <w:szCs w:val="24"/>
        </w:rPr>
        <w:t xml:space="preserve">若被检产品明示的质量要求缺少本细则中检验项目依据的强制性标准要求时，应按照强  </w:t>
      </w:r>
      <w:r w:rsidRPr="00CC65A8">
        <w:rPr>
          <w:rFonts w:asciiTheme="minorEastAsia" w:eastAsiaTheme="minorEastAsia" w:hAnsiTheme="minorEastAsia"/>
          <w:sz w:val="24"/>
          <w:szCs w:val="24"/>
        </w:rPr>
        <w:t>制性标准要求判定。</w:t>
      </w:r>
    </w:p>
    <w:p w:rsidR="00D8551A" w:rsidRPr="00CC65A8" w:rsidRDefault="00BE61A4" w:rsidP="00C4193B">
      <w:pPr>
        <w:pStyle w:val="a3"/>
        <w:spacing w:before="2" w:line="393" w:lineRule="auto"/>
        <w:ind w:left="260" w:right="219" w:firstLine="417"/>
        <w:rPr>
          <w:rFonts w:asciiTheme="minorEastAsia" w:eastAsiaTheme="minorEastAsia" w:hAnsiTheme="minorEastAsia"/>
          <w:sz w:val="24"/>
          <w:szCs w:val="24"/>
        </w:rPr>
      </w:pPr>
      <w:r w:rsidRPr="00CC65A8">
        <w:rPr>
          <w:rFonts w:asciiTheme="minorEastAsia" w:eastAsiaTheme="minorEastAsia" w:hAnsiTheme="minorEastAsia"/>
          <w:w w:val="95"/>
          <w:sz w:val="24"/>
          <w:szCs w:val="24"/>
        </w:rPr>
        <w:t>若被检产品明示的质量要求缺少本细则中检验项目依据的推荐性标准要求时，该项目不</w:t>
      </w:r>
      <w:r w:rsidRPr="00CC65A8">
        <w:rPr>
          <w:rFonts w:asciiTheme="minorEastAsia" w:eastAsiaTheme="minorEastAsia" w:hAnsiTheme="minorEastAsia" w:hint="eastAsia"/>
          <w:w w:val="95"/>
          <w:sz w:val="24"/>
          <w:szCs w:val="24"/>
        </w:rPr>
        <w:t>参与判定。</w:t>
      </w:r>
    </w:p>
    <w:sectPr w:rsidR="00D8551A" w:rsidRPr="00CC65A8" w:rsidSect="00D8551A">
      <w:pgSz w:w="11910" w:h="16840"/>
      <w:pgMar w:top="1600" w:right="1460" w:bottom="280" w:left="142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26FE7" w:rsidRDefault="00626FE7">
      <w:r>
        <w:separator/>
      </w:r>
    </w:p>
  </w:endnote>
  <w:endnote w:type="continuationSeparator" w:id="1">
    <w:p w:rsidR="00626FE7" w:rsidRDefault="00626F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26FE7" w:rsidRDefault="00626FE7">
      <w:r>
        <w:separator/>
      </w:r>
    </w:p>
  </w:footnote>
  <w:footnote w:type="continuationSeparator" w:id="1">
    <w:p w:rsidR="00626FE7" w:rsidRDefault="00626FE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ADCABA"/>
    <w:multiLevelType w:val="multilevel"/>
    <w:tmpl w:val="59ADCABA"/>
    <w:lvl w:ilvl="0">
      <w:start w:val="2"/>
      <w:numFmt w:val="decimal"/>
      <w:lvlText w:val="%1"/>
      <w:lvlJc w:val="left"/>
      <w:pPr>
        <w:ind w:left="584" w:hanging="204"/>
        <w:jc w:val="left"/>
      </w:pPr>
      <w:rPr>
        <w:rFonts w:hint="default"/>
        <w:w w:val="99"/>
        <w:lang w:val="zh-CN" w:eastAsia="zh-CN" w:bidi="zh-CN"/>
      </w:rPr>
    </w:lvl>
    <w:lvl w:ilvl="1">
      <w:start w:val="1"/>
      <w:numFmt w:val="decimal"/>
      <w:lvlText w:val="%1.%2"/>
      <w:lvlJc w:val="left"/>
      <w:pPr>
        <w:ind w:left="692" w:hanging="312"/>
        <w:jc w:val="right"/>
      </w:pPr>
      <w:rPr>
        <w:rFonts w:ascii="Calibri" w:eastAsia="Calibri" w:hAnsi="Calibri" w:cs="Calibri" w:hint="default"/>
        <w:spacing w:val="-1"/>
        <w:w w:val="99"/>
        <w:sz w:val="21"/>
        <w:szCs w:val="21"/>
        <w:lang w:val="zh-CN" w:eastAsia="zh-CN" w:bidi="zh-CN"/>
      </w:rPr>
    </w:lvl>
    <w:lvl w:ilvl="2">
      <w:numFmt w:val="bullet"/>
      <w:lvlText w:val="•"/>
      <w:lvlJc w:val="left"/>
      <w:pPr>
        <w:ind w:left="1625" w:hanging="312"/>
      </w:pPr>
      <w:rPr>
        <w:rFonts w:hint="default"/>
        <w:lang w:val="zh-CN" w:eastAsia="zh-CN" w:bidi="zh-CN"/>
      </w:rPr>
    </w:lvl>
    <w:lvl w:ilvl="3">
      <w:numFmt w:val="bullet"/>
      <w:lvlText w:val="•"/>
      <w:lvlJc w:val="left"/>
      <w:pPr>
        <w:ind w:left="2551" w:hanging="312"/>
      </w:pPr>
      <w:rPr>
        <w:rFonts w:hint="default"/>
        <w:lang w:val="zh-CN" w:eastAsia="zh-CN" w:bidi="zh-CN"/>
      </w:rPr>
    </w:lvl>
    <w:lvl w:ilvl="4">
      <w:numFmt w:val="bullet"/>
      <w:lvlText w:val="•"/>
      <w:lvlJc w:val="left"/>
      <w:pPr>
        <w:ind w:left="3476" w:hanging="312"/>
      </w:pPr>
      <w:rPr>
        <w:rFonts w:hint="default"/>
        <w:lang w:val="zh-CN" w:eastAsia="zh-CN" w:bidi="zh-CN"/>
      </w:rPr>
    </w:lvl>
    <w:lvl w:ilvl="5">
      <w:numFmt w:val="bullet"/>
      <w:lvlText w:val="•"/>
      <w:lvlJc w:val="left"/>
      <w:pPr>
        <w:ind w:left="4402" w:hanging="312"/>
      </w:pPr>
      <w:rPr>
        <w:rFonts w:hint="default"/>
        <w:lang w:val="zh-CN" w:eastAsia="zh-CN" w:bidi="zh-CN"/>
      </w:rPr>
    </w:lvl>
    <w:lvl w:ilvl="6">
      <w:numFmt w:val="bullet"/>
      <w:lvlText w:val="•"/>
      <w:lvlJc w:val="left"/>
      <w:pPr>
        <w:ind w:left="5327" w:hanging="312"/>
      </w:pPr>
      <w:rPr>
        <w:rFonts w:hint="default"/>
        <w:lang w:val="zh-CN" w:eastAsia="zh-CN" w:bidi="zh-CN"/>
      </w:rPr>
    </w:lvl>
    <w:lvl w:ilvl="7">
      <w:numFmt w:val="bullet"/>
      <w:lvlText w:val="•"/>
      <w:lvlJc w:val="left"/>
      <w:pPr>
        <w:ind w:left="6253" w:hanging="312"/>
      </w:pPr>
      <w:rPr>
        <w:rFonts w:hint="default"/>
        <w:lang w:val="zh-CN" w:eastAsia="zh-CN" w:bidi="zh-CN"/>
      </w:rPr>
    </w:lvl>
    <w:lvl w:ilvl="8">
      <w:numFmt w:val="bullet"/>
      <w:lvlText w:val="•"/>
      <w:lvlJc w:val="left"/>
      <w:pPr>
        <w:ind w:left="7178" w:hanging="312"/>
      </w:pPr>
      <w:rPr>
        <w:rFonts w:hint="default"/>
        <w:lang w:val="zh-CN" w:eastAsia="zh-CN" w:bidi="zh-C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characterSpacingControl w:val="doNotCompress"/>
  <w:hdrShapeDefaults>
    <o:shapedefaults v:ext="edit" spidmax="7170"/>
  </w:hdrShapeDefaults>
  <w:footnotePr>
    <w:footnote w:id="0"/>
    <w:footnote w:id="1"/>
  </w:footnotePr>
  <w:endnotePr>
    <w:endnote w:id="0"/>
    <w:endnote w:id="1"/>
  </w:endnotePr>
  <w:compat>
    <w:ulTrailSpace/>
    <w:shapeLayoutLikeWW8/>
    <w:useFELayout/>
  </w:compat>
  <w:docVars>
    <w:docVar w:name="commondata" w:val="eyJoZGlkIjoiNDY3YWYzNjk1ZTVmYzYyYjBlYmEyMzJhMDNiNDFjMWIifQ=="/>
  </w:docVars>
  <w:rsids>
    <w:rsidRoot w:val="00D8551A"/>
    <w:rsid w:val="000B0A41"/>
    <w:rsid w:val="00470775"/>
    <w:rsid w:val="004D63DF"/>
    <w:rsid w:val="00626FE7"/>
    <w:rsid w:val="00674CCD"/>
    <w:rsid w:val="00814FAE"/>
    <w:rsid w:val="00BE61A4"/>
    <w:rsid w:val="00C4193B"/>
    <w:rsid w:val="00CC65A8"/>
    <w:rsid w:val="00D8551A"/>
    <w:rsid w:val="31F6761E"/>
    <w:rsid w:val="75CD55C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uiPriority="1"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qFormat="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uiPriority w:val="1"/>
    <w:qFormat/>
    <w:rsid w:val="00D8551A"/>
    <w:pPr>
      <w:widowControl w:val="0"/>
      <w:autoSpaceDE w:val="0"/>
      <w:autoSpaceDN w:val="0"/>
    </w:pPr>
    <w:rPr>
      <w:rFonts w:ascii="PMingLiU" w:eastAsia="PMingLiU" w:hAnsi="PMingLiU" w:cs="PMingLiU"/>
      <w:sz w:val="22"/>
      <w:szCs w:val="22"/>
      <w:lang w:val="zh-CN" w:bidi="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rsid w:val="00D8551A"/>
    <w:rPr>
      <w:rFonts w:ascii="宋体" w:eastAsia="宋体" w:hAnsi="宋体" w:cs="宋体"/>
      <w:sz w:val="21"/>
      <w:szCs w:val="21"/>
    </w:rPr>
  </w:style>
  <w:style w:type="table" w:customStyle="1" w:styleId="TableNormal">
    <w:name w:val="Table Normal"/>
    <w:uiPriority w:val="2"/>
    <w:semiHidden/>
    <w:unhideWhenUsed/>
    <w:qFormat/>
    <w:rsid w:val="00D8551A"/>
    <w:tblPr>
      <w:tblCellMar>
        <w:top w:w="0" w:type="dxa"/>
        <w:left w:w="0" w:type="dxa"/>
        <w:bottom w:w="0" w:type="dxa"/>
        <w:right w:w="0" w:type="dxa"/>
      </w:tblCellMar>
    </w:tblPr>
  </w:style>
  <w:style w:type="paragraph" w:styleId="a4">
    <w:name w:val="List Paragraph"/>
    <w:basedOn w:val="a"/>
    <w:uiPriority w:val="1"/>
    <w:qFormat/>
    <w:rsid w:val="00D8551A"/>
    <w:pPr>
      <w:ind w:left="579" w:hanging="320"/>
    </w:pPr>
    <w:rPr>
      <w:rFonts w:ascii="黑体" w:eastAsia="黑体" w:hAnsi="黑体" w:cs="黑体"/>
    </w:rPr>
  </w:style>
  <w:style w:type="paragraph" w:customStyle="1" w:styleId="TableParagraph">
    <w:name w:val="Table Paragraph"/>
    <w:basedOn w:val="a"/>
    <w:uiPriority w:val="1"/>
    <w:qFormat/>
    <w:rsid w:val="00D8551A"/>
    <w:pPr>
      <w:ind w:left="466"/>
      <w:jc w:val="center"/>
    </w:pPr>
  </w:style>
  <w:style w:type="paragraph" w:styleId="a5">
    <w:name w:val="header"/>
    <w:basedOn w:val="a"/>
    <w:link w:val="Char"/>
    <w:rsid w:val="00C4193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C4193B"/>
    <w:rPr>
      <w:rFonts w:ascii="PMingLiU" w:eastAsia="PMingLiU" w:hAnsi="PMingLiU" w:cs="PMingLiU"/>
      <w:sz w:val="18"/>
      <w:szCs w:val="18"/>
      <w:lang w:val="zh-CN" w:bidi="zh-CN"/>
    </w:rPr>
  </w:style>
  <w:style w:type="paragraph" w:styleId="a6">
    <w:name w:val="footer"/>
    <w:basedOn w:val="a"/>
    <w:link w:val="Char0"/>
    <w:rsid w:val="00C4193B"/>
    <w:pPr>
      <w:tabs>
        <w:tab w:val="center" w:pos="4153"/>
        <w:tab w:val="right" w:pos="8306"/>
      </w:tabs>
      <w:snapToGrid w:val="0"/>
    </w:pPr>
    <w:rPr>
      <w:sz w:val="18"/>
      <w:szCs w:val="18"/>
    </w:rPr>
  </w:style>
  <w:style w:type="character" w:customStyle="1" w:styleId="Char0">
    <w:name w:val="页脚 Char"/>
    <w:basedOn w:val="a0"/>
    <w:link w:val="a6"/>
    <w:rsid w:val="00C4193B"/>
    <w:rPr>
      <w:rFonts w:ascii="PMingLiU" w:eastAsia="PMingLiU" w:hAnsi="PMingLiU" w:cs="PMingLiU"/>
      <w:sz w:val="18"/>
      <w:szCs w:val="18"/>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2</Pages>
  <Words>137</Words>
  <Characters>786</Characters>
  <Application>Microsoft Office Word</Application>
  <DocSecurity>0</DocSecurity>
  <Lines>6</Lines>
  <Paragraphs>1</Paragraphs>
  <ScaleCrop>false</ScaleCrop>
  <Company/>
  <LinksUpToDate>false</LinksUpToDate>
  <CharactersWithSpaces>922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92338</dc:creator>
  <cp:lastModifiedBy>Administrator</cp:lastModifiedBy>
  <cp:revision>5</cp:revision>
  <dcterms:created xsi:type="dcterms:W3CDTF">2022-06-17T01:09:00Z</dcterms:created>
  <dcterms:modified xsi:type="dcterms:W3CDTF">2022-06-17T06:12:00Z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2022-02-28T00:00:00Z</vt:filetime>
  </property>
  <property fmtid="{D5CDD505-2E9C-101B-9397-08002B2CF9AE}" pid="3" name="Creator">
    <vt:lpwstr>WPS Office</vt:lpwstr>
  </property>
  <property fmtid="{D5CDD505-2E9C-101B-9397-08002B2CF9AE}" pid="4" name="LastSaved">
    <vt:filetime>2022-06-17T00:00:00Z</vt:filetime>
  </property>
  <property fmtid="{D5CDD505-2E9C-101B-9397-08002B2CF9AE}" pid="5" name="KSOProductBuildVer">
    <vt:lpwstr>2052-11.1.0.11744</vt:lpwstr>
  </property>
  <property fmtid="{D5CDD505-2E9C-101B-9397-08002B2CF9AE}" pid="6" name="ICV">
    <vt:lpwstr>48DACC863CBD420D93459E7F19F84B81</vt:lpwstr>
  </property>
</Properties>
</file>