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b/>
          <w:sz w:val="32"/>
        </w:rPr>
      </w:pPr>
      <w:r>
        <w:rPr>
          <w:rFonts w:hint="eastAsia" w:ascii="宋体" w:hAnsi="宋体" w:eastAsia="宋体"/>
          <w:b/>
          <w:sz w:val="32"/>
        </w:rPr>
        <w:t>医疗器械网络销售备案信息公示表</w:t>
      </w:r>
    </w:p>
    <w:p>
      <w:pPr>
        <w:jc w:val="left"/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备案时间：</w:t>
      </w:r>
      <w:bookmarkStart w:id="0" w:name="SPC_APPFNOPNDATEΩSPCΩDYΩCF"/>
      <w:r>
        <w:rPr>
          <w:rFonts w:hint="eastAsia" w:ascii="宋体" w:hAnsi="宋体" w:eastAsia="宋体"/>
          <w:sz w:val="24"/>
          <w:szCs w:val="28"/>
          <w:lang w:eastAsia="zh-CN"/>
        </w:rPr>
        <w:t>2024</w:t>
      </w:r>
      <w:bookmarkEnd w:id="0"/>
      <w:r>
        <w:rPr>
          <w:rFonts w:ascii="宋体" w:hAnsi="宋体" w:eastAsia="宋体"/>
          <w:sz w:val="24"/>
          <w:szCs w:val="28"/>
        </w:rPr>
        <w:t xml:space="preserve"> 年</w:t>
      </w:r>
      <w:bookmarkStart w:id="1" w:name="SPC_APPFNOPNDATEΩSPCΩDMΩCF"/>
      <w:r>
        <w:rPr>
          <w:rFonts w:hint="eastAsia" w:ascii="宋体" w:hAnsi="宋体" w:eastAsia="宋体"/>
          <w:sz w:val="24"/>
          <w:szCs w:val="28"/>
          <w:lang w:eastAsia="zh-CN"/>
        </w:rPr>
        <w:t>07</w:t>
      </w:r>
      <w:bookmarkEnd w:id="1"/>
      <w:r>
        <w:rPr>
          <w:rFonts w:ascii="宋体" w:hAnsi="宋体" w:eastAsia="宋体"/>
          <w:sz w:val="24"/>
          <w:szCs w:val="28"/>
        </w:rPr>
        <w:t xml:space="preserve"> 月</w:t>
      </w:r>
      <w:bookmarkStart w:id="2" w:name="SPC_APPFNOPNDATEΩSPCΩDDΩCF"/>
      <w:r>
        <w:rPr>
          <w:rFonts w:hint="eastAsia" w:ascii="宋体" w:hAnsi="宋体" w:eastAsia="宋体"/>
          <w:sz w:val="24"/>
          <w:szCs w:val="28"/>
          <w:lang w:eastAsia="zh-CN"/>
        </w:rPr>
        <w:t>01</w:t>
      </w:r>
      <w:bookmarkEnd w:id="2"/>
      <w:r>
        <w:rPr>
          <w:rFonts w:ascii="宋体" w:hAnsi="宋体" w:eastAsia="宋体"/>
          <w:sz w:val="24"/>
          <w:szCs w:val="28"/>
        </w:rPr>
        <w:t xml:space="preserve"> 日 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60"/>
        <w:gridCol w:w="56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医疗器械网络销售类型</w:t>
            </w:r>
          </w:p>
        </w:tc>
        <w:tc>
          <w:tcPr>
            <w:tcW w:w="5636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自建类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入驻类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企业主体信息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3" w:name="DSP_APPLY_PARTY_NAME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烟台川流不息生物科技有限公司</w:t>
            </w:r>
            <w:bookmarkEnd w:id="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主体业态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医疗器械生产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医疗器械批发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医疗器械零售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医疗器械批零兼售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为医疗器械注册人、备案人和经营企业专门提供运输、贮存服务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住所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4" w:name="ZhuSuo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山东省烟台市莱山区初家街道迎春大街198号宝龙城市广场7号楼1601室</w:t>
            </w:r>
            <w:bookmarkEnd w:id="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社会信用代码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5" w:name="SheHuiXinYongDaiMa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91370613MADEJMTT9K</w:t>
            </w:r>
            <w:bookmarkEnd w:id="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生产场地/经营地址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6" w:name="JingYingChangSuoHuoShengChanCh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山东省烟台市莱山区初家街道迎春大街198号宝龙城市广场7号楼1601室</w:t>
            </w:r>
            <w:bookmarkEnd w:id="6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法定代表人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7" w:name="FaDingDaiBiao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王彤</w:t>
            </w:r>
            <w:bookmarkEnd w:id="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企业负责人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8" w:name="QiYeFuZe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朱礼云</w:t>
            </w:r>
            <w:bookmarkEnd w:id="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9" w:name="WangZhanMingCh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京东,天猫,美团,饿了么,拼多多,淘宝,抖音</w:t>
            </w:r>
            <w:bookmarkEnd w:id="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网络客户端应用名称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0" w:name="WangLuoKeHuDuanYingYongChengXuΩCFCΩCΩCF"/>
            <w:bookmarkEnd w:id="1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网站域名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1" w:name="WangZhanYuMing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www.jd.com；www.tmall.com；www.meituan.com；www.ele.me；wwwpinduoduo.com；www.taobao.com；www.douyin.com</w:t>
            </w:r>
            <w:bookmarkEnd w:id="1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网站IP地址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2" w:name="WangZhanIPDiZhi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119.188,208.2；119.167.250.164；101.236.69.56； 203.119.174.148；172.67.191.202；119.188.121.191；27.221.59.202</w:t>
            </w:r>
            <w:bookmarkEnd w:id="1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服务器存放地址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3" w:name="FuWuQiCunFangDiZhiΩCFCΩCΩCF"/>
            <w:bookmarkEnd w:id="1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互联网药品信息服务资格证书编号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非经营性互联网信息服务备案编号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4" w:name="FeiJingYingXingHuLianWangXinXiΩCFCΩCΩCF"/>
            <w:bookmarkEnd w:id="1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电信业务经营许可证编号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5" w:name="DianXinYeWuJingYingXuKeZhengBiΩCFCΩCΩCF"/>
            <w:bookmarkEnd w:id="1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入驻医疗器械网络交易服务第三方平台信息（入驻类）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</w:trPr>
        <w:tc>
          <w:tcPr>
            <w:tcW w:w="8296" w:type="dxa"/>
            <w:gridSpan w:val="2"/>
            <w:vAlign w:val="center"/>
          </w:tcPr>
          <w:tbl>
            <w:tblPr>
              <w:tblStyle w:val="3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023"/>
              <w:gridCol w:w="1023"/>
              <w:gridCol w:w="2376"/>
              <w:gridCol w:w="2256"/>
              <w:gridCol w:w="1392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序号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网络交易服务第三方平台名称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第三方平台所属企业社会信用代码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第三方平台网址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第三方平台备案凭证编号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1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京东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9111030266052765XB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www.jd.com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(京）网械平台备字（2018）第00003号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2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天猫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91330100563015652A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www.tmall.com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(浙）网械平台备字（2018）第00002号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3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美团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91110108660511594M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www.meituan.com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（京）网械平台备字（2018）第00004号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4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饿了么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913101125587926096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www.ele.me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（沪）网械平台备字[2018]第 00004 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5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拼多多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91310115MA1K3J0A7C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www.pinduoduo.com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（沪）网械平台备字[2018]第00003号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6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淘宝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913301107517434382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www.taobao.com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(浙）网械平台备字[2018]第00004号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7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抖音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91110105MA005AEF36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www.douyin.com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（沪）网械平台备字[2022]第00002号</w:t>
                  </w:r>
                </w:p>
              </w:tc>
            </w:tr>
          </w:tbl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</w:tr>
    </w:tbl>
    <w:p>
      <w:pPr>
        <w:jc w:val="left"/>
        <w:rPr>
          <w:rFonts w:ascii="宋体" w:hAnsi="宋体" w:eastAsia="宋体"/>
          <w:sz w:val="24"/>
          <w:szCs w:val="28"/>
        </w:rPr>
      </w:pPr>
    </w:p>
    <w:p/>
    <w:p>
      <w:bookmarkStart w:id="16" w:name="_GoBack"/>
      <w:bookmarkEnd w:id="16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AE73B49"/>
    <w:rsid w:val="5AE73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rPr>
      <w:rFonts w:asciiTheme="minorHAnsi" w:hAnsiTheme="minorHAnsi" w:eastAsiaTheme="minorEastAsia" w:cstheme="minorBid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2024-07-01T07:03:00Z</dcterms:created>
  <dc:creator>lenovo</dc:creator>
  <cp:lastModifiedBy>lenovo</cp:lastModifiedBy>
  <dcterms:modified xsi:type="dcterms:W3CDTF">2024-07-01T07:03:49Z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EDF516CC6A6D40C7A7B4AA124E31EC66</vt:lpwstr>
  </property>
</Properties>
</file>