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 w:eastAsia="宋体"/>
          <w:b/>
          <w:sz w:val="32"/>
        </w:rPr>
      </w:pPr>
      <w:r>
        <w:rPr>
          <w:rFonts w:hint="eastAsia" w:ascii="宋体" w:hAnsi="宋体" w:eastAsia="宋体"/>
          <w:b/>
          <w:sz w:val="32"/>
        </w:rPr>
        <w:t>医疗器械网络销售备案信息公示表</w:t>
      </w:r>
    </w:p>
    <w:p>
      <w:pPr>
        <w:jc w:val="left"/>
        <w:rPr>
          <w:rFonts w:ascii="宋体" w:hAnsi="宋体" w:eastAsia="宋体"/>
          <w:sz w:val="24"/>
          <w:szCs w:val="28"/>
        </w:rPr>
      </w:pPr>
      <w:r>
        <w:rPr>
          <w:rFonts w:hint="eastAsia" w:ascii="宋体" w:hAnsi="宋体" w:eastAsia="宋体"/>
          <w:sz w:val="24"/>
          <w:szCs w:val="28"/>
        </w:rPr>
        <w:t>备案时间：</w:t>
      </w:r>
      <w:bookmarkStart w:id="0" w:name="SPC_APPFNOPNDATEΩSPCΩDYΩCF"/>
      <w:r>
        <w:rPr>
          <w:rFonts w:hint="eastAsia" w:ascii="宋体" w:hAnsi="宋体" w:eastAsia="宋体"/>
          <w:sz w:val="24"/>
          <w:szCs w:val="28"/>
          <w:lang w:eastAsia="zh-CN"/>
        </w:rPr>
        <w:t>2025</w:t>
      </w:r>
      <w:bookmarkEnd w:id="0"/>
      <w:r>
        <w:rPr>
          <w:rFonts w:ascii="宋体" w:hAnsi="宋体" w:eastAsia="宋体"/>
          <w:sz w:val="24"/>
          <w:szCs w:val="28"/>
        </w:rPr>
        <w:t xml:space="preserve"> 年</w:t>
      </w:r>
      <w:bookmarkStart w:id="1" w:name="SPC_APPFNOPNDATEΩSPCΩDMΩCF"/>
      <w:r>
        <w:rPr>
          <w:rFonts w:hint="eastAsia" w:ascii="宋体" w:hAnsi="宋体" w:eastAsia="宋体"/>
          <w:sz w:val="24"/>
          <w:szCs w:val="28"/>
          <w:lang w:eastAsia="zh-CN"/>
        </w:rPr>
        <w:t>09</w:t>
      </w:r>
      <w:bookmarkEnd w:id="1"/>
      <w:r>
        <w:rPr>
          <w:rFonts w:ascii="宋体" w:hAnsi="宋体" w:eastAsia="宋体"/>
          <w:sz w:val="24"/>
          <w:szCs w:val="28"/>
        </w:rPr>
        <w:t xml:space="preserve"> 月</w:t>
      </w:r>
      <w:bookmarkStart w:id="2" w:name="SPC_APPFNOPNDATEΩSPCΩDDΩCF"/>
      <w:r>
        <w:rPr>
          <w:rFonts w:hint="eastAsia" w:ascii="宋体" w:hAnsi="宋体" w:eastAsia="宋体"/>
          <w:sz w:val="24"/>
          <w:szCs w:val="28"/>
          <w:lang w:eastAsia="zh-CN"/>
        </w:rPr>
        <w:t>04</w:t>
      </w:r>
      <w:bookmarkEnd w:id="2"/>
      <w:r>
        <w:rPr>
          <w:rFonts w:ascii="宋体" w:hAnsi="宋体" w:eastAsia="宋体"/>
          <w:sz w:val="24"/>
          <w:szCs w:val="28"/>
        </w:rPr>
        <w:t xml:space="preserve"> 日 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60"/>
        <w:gridCol w:w="56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医疗器械网络销售类型</w:t>
            </w:r>
          </w:p>
        </w:tc>
        <w:tc>
          <w:tcPr>
            <w:tcW w:w="5636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自建类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FE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入驻类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296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企业主体信息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企业名称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3" w:name="DSP_APPLY_PARTY_NAME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烟台莱山区海之德眼镜有限公司</w:t>
            </w:r>
            <w:bookmarkEnd w:id="3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主体业态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医疗器械生产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医疗器械批发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FE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医疗器械零售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医疗器械批零兼售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为医疗器械注册人、备案人和经营企业专门提供运输、贮存服务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住所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4" w:name="ZhuSuo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山东省烟台市莱山区滨海路街道庆祥路204号</w:t>
            </w:r>
            <w:bookmarkEnd w:id="4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社会信用代码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5" w:name="SheHuiXinYongDaiMa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91370613MADHN2A352</w:t>
            </w:r>
            <w:bookmarkEnd w:id="5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生产场地/经营地址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6" w:name="JingYingChangSuoHuoShengChanCh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山东省烟台市莱山区滨海路街道庆祥路204号</w:t>
            </w:r>
            <w:bookmarkEnd w:id="6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法定代表人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7" w:name="FaDingDaiBiaoRen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孙卫卫</w:t>
            </w:r>
            <w:bookmarkEnd w:id="7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企业负责人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8" w:name="QiYeFuZeRen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孙卫卫</w:t>
            </w:r>
            <w:bookmarkEnd w:id="8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ascii="宋体" w:hAnsi="宋体" w:eastAsia="宋体"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网站名称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9" w:name="WangZhanMingChen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饿了么</w:t>
            </w:r>
            <w:bookmarkEnd w:id="9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网络客户端应用名称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0" w:name="WangLuoKeHuDuanYingYongChengXu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饿了么</w:t>
            </w:r>
            <w:bookmarkEnd w:id="1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网站域名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1" w:name="WangZhanYuMing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ele.me</w:t>
            </w:r>
            <w:bookmarkEnd w:id="11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网站IP地址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2" w:name="WangZhanIPDiZhi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124.251.14.119</w:t>
            </w:r>
            <w:bookmarkEnd w:id="12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服务器存放地址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3" w:name="FuWuQiCunFangDiZhi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上海宝山区铁山路69号吴淞科技园2号3号楼7</w:t>
            </w:r>
            <w:bookmarkEnd w:id="13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互联网药品信息服务资格证书编号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ascii="宋体" w:hAnsi="宋体" w:eastAsia="宋体"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非经营性互联网信息服务备案编号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4" w:name="FeiJingYingXingHuLianWangXinXi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沪ICP备09007032号-1</w:t>
            </w:r>
            <w:bookmarkEnd w:id="14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电信业务经营许可证编号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5" w:name="DianXinYeWuJingYingXuKeZhengBi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（沪）网械平台备字【2018】第00004号</w:t>
            </w:r>
            <w:bookmarkEnd w:id="15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296" w:type="dxa"/>
            <w:gridSpan w:val="2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入驻医疗器械网络交易服务第三方平台信息（入驻类）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4" w:hRule="atLeast"/>
        </w:trPr>
        <w:tc>
          <w:tcPr>
            <w:tcW w:w="8296" w:type="dxa"/>
            <w:gridSpan w:val="2"/>
            <w:vAlign w:val="center"/>
          </w:tcPr>
          <w:tbl>
            <w:tblPr>
              <w:tblStyle w:val="3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356"/>
              <w:gridCol w:w="1356"/>
              <w:gridCol w:w="2376"/>
              <w:gridCol w:w="1464"/>
              <w:gridCol w:w="1518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序号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网络交易服务第三方平台名称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第三方平台所属企业社会信用代码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第三方平台网址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第三方平台备案凭证编号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1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上海拉扎斯信息科技有限公司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913101125587926096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ele.me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（沪）网械平台备字【2018】第00004号</w:t>
                  </w:r>
                </w:p>
              </w:tc>
            </w:tr>
          </w:tbl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</w:p>
        </w:tc>
      </w:tr>
    </w:tbl>
    <w:p>
      <w:pPr>
        <w:jc w:val="left"/>
        <w:rPr>
          <w:rFonts w:ascii="宋体" w:hAnsi="宋体" w:eastAsia="宋体"/>
          <w:sz w:val="24"/>
          <w:szCs w:val="28"/>
        </w:rPr>
      </w:pPr>
    </w:p>
    <w:p/>
    <w:p>
      <w:bookmarkStart w:id="16" w:name="_GoBack"/>
      <w:bookmarkEnd w:id="16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5F60349"/>
    <w:rsid w:val="35F603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39"/>
    <w:rPr>
      <w:rFonts w:asciiTheme="minorHAnsi" w:hAnsiTheme="minorHAnsi" w:eastAsiaTheme="minorEastAsia" w:cstheme="minorBidi"/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Office_11.8.2.11813_F1E327BC-269C-435d-A152-05C5408002CA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2025-09-04T08:08:00Z</dcterms:created>
  <dc:creator>lenovo</dc:creator>
  <cp:lastModifiedBy>lenovo</cp:lastModifiedBy>
  <dcterms:modified xsi:type="dcterms:W3CDTF">2025-09-04T08:14:46Z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2052-11.8.2.11813</vt:lpwstr>
  </property>
  <property fmtid="{D5CDD505-2E9C-101B-9397-08002B2CF9AE}" pid="3" name="ICV">
    <vt:lpwstr>29D58997B5F0481E878420FFD113B334</vt:lpwstr>
  </property>
</Properties>
</file>